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570" w:lineRule="exact"/>
        <w:jc w:val="center"/>
        <w:rPr>
          <w:rFonts w:ascii="Times New Roman" w:hAnsi="Times New Roman" w:cs="Times New Roman"/>
          <w:b/>
          <w:bCs/>
          <w:kern w:val="44"/>
          <w:sz w:val="44"/>
          <w:szCs w:val="44"/>
        </w:rPr>
      </w:pPr>
    </w:p>
    <w:p>
      <w:pPr>
        <w:spacing w:line="570" w:lineRule="exact"/>
        <w:jc w:val="center"/>
        <w:outlineLvl w:val="0"/>
        <w:rPr>
          <w:rFonts w:ascii="方正小标宋简体" w:hAnsi="Times New Roman" w:eastAsia="方正小标宋简体" w:cs="Times New Roman"/>
          <w:bCs/>
          <w:kern w:val="44"/>
          <w:sz w:val="44"/>
          <w:szCs w:val="44"/>
        </w:rPr>
        <w:sectPr>
          <w:pgSz w:w="11906" w:h="16838"/>
          <w:pgMar w:top="850" w:right="1134" w:bottom="850" w:left="1134" w:header="851" w:footer="992" w:gutter="0"/>
          <w:cols w:space="425" w:num="1"/>
          <w:docGrid w:type="lines" w:linePitch="312" w:charSpace="0"/>
        </w:sectPr>
      </w:pPr>
      <w:bookmarkStart w:id="54" w:name="_GoBack"/>
      <w:r>
        <w:rPr>
          <w:rFonts w:hint="eastAsia" w:ascii="方正小标宋简体" w:hAnsi="Times New Roman" w:eastAsia="方正小标宋简体" w:cs="Times New Roman"/>
          <w:bCs/>
          <w:kern w:val="44"/>
          <w:sz w:val="44"/>
          <w:szCs w:val="44"/>
        </w:rPr>
        <w:t>第七部分 尽职调查服务合同（模板）</w:t>
      </w:r>
    </w:p>
    <w:bookmarkEnd w:id="54"/>
    <w:p>
      <w:pPr>
        <w:spacing w:line="360" w:lineRule="auto"/>
        <w:jc w:val="center"/>
        <w:rPr>
          <w:rFonts w:ascii="仿宋" w:hAnsi="仿宋" w:eastAsia="仿宋" w:cs="宋体"/>
          <w:b/>
          <w:kern w:val="0"/>
          <w:sz w:val="44"/>
          <w:szCs w:val="44"/>
        </w:rPr>
      </w:pPr>
      <w:r>
        <w:rPr>
          <w:rFonts w:hint="eastAsia" w:ascii="仿宋" w:hAnsi="仿宋" w:eastAsia="仿宋" w:cs="宋体"/>
          <w:b/>
          <w:kern w:val="0"/>
          <w:sz w:val="44"/>
          <w:szCs w:val="44"/>
        </w:rPr>
        <w:t>广州市国企创新投资基金</w:t>
      </w:r>
    </w:p>
    <w:p>
      <w:pPr>
        <w:spacing w:line="360" w:lineRule="auto"/>
        <w:jc w:val="center"/>
        <w:rPr>
          <w:rFonts w:ascii="仿宋" w:hAnsi="仿宋" w:eastAsia="仿宋" w:cs="宋体"/>
          <w:b/>
          <w:kern w:val="0"/>
          <w:sz w:val="44"/>
          <w:szCs w:val="44"/>
          <w:lang w:val="zh-CN"/>
        </w:rPr>
      </w:pPr>
      <w:r>
        <w:rPr>
          <w:rFonts w:hint="eastAsia" w:ascii="仿宋" w:hAnsi="仿宋" w:eastAsia="仿宋" w:cs="宋体"/>
          <w:b/>
          <w:kern w:val="0"/>
          <w:sz w:val="44"/>
          <w:szCs w:val="44"/>
        </w:rPr>
        <w:t>第六批子基金</w:t>
      </w:r>
      <w:r>
        <w:rPr>
          <w:rFonts w:hint="eastAsia" w:ascii="仿宋" w:hAnsi="仿宋" w:eastAsia="仿宋" w:cs="宋体"/>
          <w:b/>
          <w:kern w:val="0"/>
          <w:sz w:val="44"/>
          <w:szCs w:val="44"/>
          <w:lang w:val="zh-CN"/>
        </w:rPr>
        <w:t>尽职调查</w:t>
      </w:r>
      <w:r>
        <w:rPr>
          <w:rFonts w:ascii="仿宋" w:hAnsi="仿宋" w:eastAsia="仿宋" w:cs="宋体"/>
          <w:b/>
          <w:kern w:val="0"/>
          <w:sz w:val="44"/>
          <w:szCs w:val="44"/>
          <w:lang w:val="zh-CN"/>
        </w:rPr>
        <w:t>服务</w:t>
      </w:r>
      <w:r>
        <w:rPr>
          <w:rFonts w:hint="eastAsia" w:ascii="仿宋" w:hAnsi="仿宋" w:eastAsia="仿宋" w:cs="宋体"/>
          <w:b/>
          <w:kern w:val="0"/>
          <w:sz w:val="44"/>
          <w:szCs w:val="44"/>
          <w:lang w:val="zh-CN"/>
        </w:rPr>
        <w:t>合同</w:t>
      </w:r>
    </w:p>
    <w:p>
      <w:pPr>
        <w:spacing w:line="360" w:lineRule="auto"/>
        <w:ind w:firstLine="560" w:firstLineChars="200"/>
        <w:rPr>
          <w:rFonts w:ascii="仿宋" w:hAnsi="仿宋" w:eastAsia="仿宋"/>
          <w:color w:val="000000"/>
          <w:sz w:val="28"/>
          <w:szCs w:val="28"/>
        </w:rPr>
      </w:pPr>
    </w:p>
    <w:p>
      <w:pPr>
        <w:spacing w:line="360" w:lineRule="auto"/>
        <w:ind w:firstLine="482" w:firstLineChars="200"/>
        <w:rPr>
          <w:rFonts w:ascii="仿宋" w:hAnsi="仿宋" w:eastAsia="仿宋" w:cs="Arial"/>
          <w:b/>
          <w:sz w:val="24"/>
        </w:rPr>
      </w:pPr>
      <w:r>
        <w:rPr>
          <w:rFonts w:hint="eastAsia" w:ascii="仿宋" w:hAnsi="仿宋" w:eastAsia="仿宋"/>
          <w:b/>
          <w:sz w:val="24"/>
        </w:rPr>
        <w:t>甲方：广州金控基金管理有限公司</w:t>
      </w:r>
    </w:p>
    <w:p>
      <w:pPr>
        <w:spacing w:line="360" w:lineRule="auto"/>
        <w:ind w:firstLine="480" w:firstLineChars="200"/>
        <w:rPr>
          <w:rFonts w:ascii="仿宋" w:hAnsi="仿宋" w:eastAsia="仿宋"/>
          <w:sz w:val="24"/>
        </w:rPr>
      </w:pPr>
      <w:r>
        <w:rPr>
          <w:rFonts w:hint="eastAsia" w:ascii="仿宋" w:hAnsi="仿宋" w:eastAsia="仿宋" w:cs="Arial"/>
          <w:sz w:val="24"/>
        </w:rPr>
        <w:t>联系地址：</w:t>
      </w:r>
      <w:r>
        <w:rPr>
          <w:rFonts w:hint="eastAsia" w:ascii="仿宋" w:hAnsi="仿宋" w:eastAsia="仿宋"/>
          <w:sz w:val="24"/>
        </w:rPr>
        <w:t xml:space="preserve">广州市天河区珠江东路30号广州银行大厦2201 </w:t>
      </w:r>
    </w:p>
    <w:p>
      <w:pPr>
        <w:spacing w:line="360" w:lineRule="auto"/>
        <w:ind w:firstLine="480" w:firstLineChars="200"/>
        <w:rPr>
          <w:rFonts w:ascii="仿宋" w:hAnsi="仿宋" w:eastAsia="仿宋"/>
          <w:sz w:val="24"/>
        </w:rPr>
      </w:pPr>
      <w:r>
        <w:rPr>
          <w:rFonts w:hint="eastAsia" w:ascii="仿宋" w:hAnsi="仿宋" w:eastAsia="仿宋"/>
          <w:sz w:val="24"/>
        </w:rPr>
        <w:t>联系人：</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482" w:firstLineChars="200"/>
        <w:rPr>
          <w:rFonts w:ascii="仿宋" w:hAnsi="仿宋" w:eastAsia="仿宋"/>
          <w:b/>
          <w:sz w:val="24"/>
        </w:rPr>
      </w:pPr>
      <w:r>
        <w:rPr>
          <w:rFonts w:hint="eastAsia" w:ascii="仿宋" w:hAnsi="仿宋" w:eastAsia="仿宋"/>
          <w:b/>
          <w:sz w:val="24"/>
        </w:rPr>
        <w:t>乙方：</w:t>
      </w:r>
    </w:p>
    <w:p>
      <w:pPr>
        <w:spacing w:line="360" w:lineRule="auto"/>
        <w:ind w:firstLine="480" w:firstLineChars="200"/>
        <w:rPr>
          <w:rFonts w:ascii="仿宋" w:hAnsi="仿宋" w:eastAsia="仿宋"/>
          <w:sz w:val="24"/>
        </w:rPr>
      </w:pPr>
      <w:r>
        <w:rPr>
          <w:rFonts w:hint="eastAsia" w:ascii="仿宋" w:hAnsi="仿宋" w:eastAsia="仿宋"/>
          <w:sz w:val="24"/>
        </w:rPr>
        <w:t xml:space="preserve">联系地址： </w:t>
      </w:r>
    </w:p>
    <w:p>
      <w:pPr>
        <w:spacing w:line="460" w:lineRule="exact"/>
        <w:ind w:firstLine="480" w:firstLineChars="200"/>
        <w:jc w:val="left"/>
        <w:rPr>
          <w:rFonts w:ascii="仿宋" w:hAnsi="仿宋" w:eastAsia="仿宋"/>
          <w:sz w:val="24"/>
        </w:rPr>
      </w:pPr>
      <w:r>
        <w:rPr>
          <w:rFonts w:hint="eastAsia" w:ascii="仿宋" w:hAnsi="仿宋" w:eastAsia="仿宋"/>
          <w:sz w:val="24"/>
        </w:rPr>
        <w:t>联系人：</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560" w:firstLineChars="200"/>
        <w:rPr>
          <w:rFonts w:ascii="仿宋" w:hAnsi="仿宋" w:eastAsia="仿宋"/>
          <w:color w:val="000000"/>
          <w:sz w:val="28"/>
          <w:szCs w:val="28"/>
        </w:rPr>
      </w:pPr>
    </w:p>
    <w:p>
      <w:pPr>
        <w:spacing w:line="360" w:lineRule="auto"/>
        <w:ind w:firstLine="480" w:firstLineChars="200"/>
        <w:rPr>
          <w:rFonts w:ascii="仿宋" w:hAnsi="仿宋" w:eastAsia="仿宋" w:cs="Arial"/>
          <w:sz w:val="24"/>
        </w:rPr>
      </w:pPr>
      <w:r>
        <w:rPr>
          <w:rFonts w:ascii="仿宋" w:hAnsi="仿宋" w:eastAsia="仿宋" w:cs="Arial"/>
          <w:sz w:val="24"/>
        </w:rPr>
        <w:t>甲</w:t>
      </w:r>
      <w:r>
        <w:rPr>
          <w:rFonts w:hint="eastAsia" w:ascii="仿宋" w:hAnsi="仿宋" w:eastAsia="仿宋" w:cs="Arial"/>
          <w:sz w:val="24"/>
        </w:rPr>
        <w:t>、</w:t>
      </w:r>
      <w:r>
        <w:rPr>
          <w:rFonts w:ascii="仿宋" w:hAnsi="仿宋" w:eastAsia="仿宋" w:cs="Arial"/>
          <w:sz w:val="24"/>
        </w:rPr>
        <w:t>乙双方本着平等自愿、互利有偿、诚实守信的原则，根据中国相关法律法规的规定，经友好协商，</w:t>
      </w:r>
      <w:r>
        <w:rPr>
          <w:rFonts w:hint="eastAsia" w:ascii="仿宋" w:hAnsi="仿宋" w:eastAsia="仿宋" w:cs="Arial"/>
          <w:sz w:val="24"/>
        </w:rPr>
        <w:t>就</w:t>
      </w:r>
      <w:r>
        <w:rPr>
          <w:rFonts w:hint="eastAsia" w:ascii="仿宋" w:hAnsi="仿宋" w:eastAsia="仿宋" w:cs="Arial"/>
          <w:sz w:val="24"/>
          <w:u w:val="single"/>
        </w:rPr>
        <w:t>广州市国企创新投资基金第六批申报机构及其子基金</w:t>
      </w:r>
      <w:r>
        <w:rPr>
          <w:rFonts w:hint="eastAsia" w:ascii="仿宋" w:hAnsi="仿宋" w:eastAsia="仿宋" w:cs="Arial"/>
          <w:sz w:val="24"/>
        </w:rPr>
        <w:t>开展尽职调查服务达成以下协议。</w:t>
      </w:r>
      <w:bookmarkStart w:id="0" w:name="_DV_M11"/>
      <w:bookmarkEnd w:id="0"/>
      <w:bookmarkStart w:id="1" w:name="_DV_M13"/>
      <w:bookmarkEnd w:id="1"/>
    </w:p>
    <w:p>
      <w:pPr>
        <w:spacing w:line="360" w:lineRule="auto"/>
        <w:ind w:firstLine="482" w:firstLineChars="200"/>
        <w:rPr>
          <w:rFonts w:ascii="仿宋" w:hAnsi="仿宋" w:eastAsia="仿宋" w:cs="Arial"/>
          <w:b/>
          <w:sz w:val="24"/>
        </w:rPr>
      </w:pPr>
      <w:r>
        <w:rPr>
          <w:rFonts w:hint="eastAsia" w:ascii="仿宋" w:hAnsi="仿宋" w:eastAsia="仿宋" w:cs="Arial"/>
          <w:b/>
          <w:sz w:val="24"/>
        </w:rPr>
        <w:t>一、甲方需求描述</w:t>
      </w:r>
      <w:bookmarkStart w:id="2" w:name="_DV_M14"/>
      <w:bookmarkEnd w:id="2"/>
    </w:p>
    <w:p>
      <w:pPr>
        <w:spacing w:line="360" w:lineRule="auto"/>
        <w:ind w:firstLine="480" w:firstLineChars="200"/>
        <w:rPr>
          <w:rFonts w:ascii="仿宋" w:hAnsi="仿宋" w:eastAsia="仿宋" w:cs="Arial"/>
          <w:sz w:val="24"/>
        </w:rPr>
      </w:pPr>
      <w:r>
        <w:rPr>
          <w:rFonts w:hint="eastAsia" w:ascii="仿宋" w:hAnsi="仿宋" w:eastAsia="仿宋" w:cs="Arial"/>
          <w:sz w:val="24"/>
        </w:rPr>
        <w:t>1、要求乙方就</w:t>
      </w:r>
      <w:r>
        <w:rPr>
          <w:rFonts w:hint="eastAsia" w:ascii="仿宋" w:hAnsi="仿宋" w:eastAsia="仿宋" w:cs="Arial"/>
          <w:sz w:val="24"/>
          <w:u w:val="single"/>
        </w:rPr>
        <w:t>广州市国企创新投资基金第六批申报机构及其子基金</w:t>
      </w:r>
      <w:r>
        <w:rPr>
          <w:rFonts w:hint="eastAsia" w:ascii="仿宋" w:hAnsi="仿宋" w:eastAsia="仿宋" w:cs="Arial"/>
          <w:sz w:val="24"/>
        </w:rPr>
        <w:t>进行尽职调查。</w:t>
      </w:r>
    </w:p>
    <w:p>
      <w:pPr>
        <w:spacing w:line="360" w:lineRule="auto"/>
        <w:ind w:firstLine="480" w:firstLineChars="200"/>
        <w:rPr>
          <w:rFonts w:ascii="仿宋" w:hAnsi="仿宋" w:eastAsia="仿宋" w:cs="仿宋"/>
          <w:kern w:val="0"/>
          <w:sz w:val="24"/>
        </w:rPr>
      </w:pPr>
      <w:r>
        <w:rPr>
          <w:rFonts w:ascii="仿宋" w:hAnsi="仿宋" w:eastAsia="仿宋" w:cs="仿宋"/>
          <w:sz w:val="24"/>
        </w:rPr>
        <w:t>2、</w:t>
      </w:r>
      <w:r>
        <w:rPr>
          <w:rFonts w:hint="eastAsia" w:ascii="仿宋" w:hAnsi="仿宋" w:eastAsia="仿宋" w:cs="仿宋"/>
          <w:kern w:val="0"/>
          <w:sz w:val="24"/>
        </w:rPr>
        <w:t>乙方应当勤勉尽责进行本次尽职调查工作，对出具的尽调报告所依据的文件内容的真实性、准确性、完整性进行核查和验证。乙方出具的尽调报告的范围具体包括但不限于：</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2.1</w:t>
      </w:r>
      <w:r>
        <w:rPr>
          <w:rFonts w:hint="eastAsia" w:ascii="仿宋" w:hAnsi="仿宋" w:eastAsia="仿宋" w:cs="仿宋"/>
          <w:kern w:val="0"/>
          <w:sz w:val="24"/>
        </w:rPr>
        <w:t xml:space="preserve"> 申报机构/管理机构基本情况，包括申报机构/管理机构的工商及中基协登记信息、股权结构、历史沿革、核心管理团队、投资策略分析、财务经营状况、重大债权债务情况、持续经营能力等；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2.2 </w:t>
      </w:r>
      <w:r>
        <w:rPr>
          <w:rFonts w:hint="eastAsia" w:ascii="仿宋" w:hAnsi="仿宋" w:eastAsia="仿宋" w:cs="仿宋"/>
          <w:kern w:val="0"/>
          <w:sz w:val="24"/>
        </w:rPr>
        <w:t>申报机构/管理机构的内部治理情况，包括组织架构、员工情况、以“募投管退”为核心的投资管理制度、风险管理、财务管理和激励机制、合法合规事项等；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2.3 </w:t>
      </w:r>
      <w:r>
        <w:rPr>
          <w:rFonts w:hint="eastAsia" w:ascii="仿宋" w:hAnsi="仿宋" w:eastAsia="仿宋" w:cs="仿宋"/>
          <w:kern w:val="0"/>
          <w:sz w:val="24"/>
        </w:rPr>
        <w:t>申报机构/管理机构过往管理基金的情况分析，包括基本情况、工商及中基协备案情况、基金架构、财务和投资回报情况、管理团队奖金激励情况等；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2.4 </w:t>
      </w:r>
      <w:r>
        <w:rPr>
          <w:rFonts w:hint="eastAsia" w:ascii="仿宋" w:hAnsi="仿宋" w:eastAsia="仿宋" w:cs="仿宋"/>
          <w:kern w:val="0"/>
          <w:sz w:val="24"/>
        </w:rPr>
        <w:t>子基金的情况分析，包括基本情况、基金架构、投资团队、募集情况、项目储备、投资策略、投决机制、合伙协议的关键条款及问题分析等；</w:t>
      </w:r>
    </w:p>
    <w:p>
      <w:pPr>
        <w:spacing w:line="440" w:lineRule="exact"/>
        <w:ind w:firstLine="480" w:firstLineChars="200"/>
        <w:rPr>
          <w:rFonts w:ascii="楷体" w:hAnsi="楷体" w:eastAsia="楷体" w:cs="宋体"/>
          <w:kern w:val="0"/>
          <w:sz w:val="24"/>
        </w:rPr>
      </w:pPr>
      <w:r>
        <w:rPr>
          <w:rFonts w:ascii="仿宋" w:hAnsi="仿宋" w:eastAsia="仿宋" w:cs="仿宋"/>
          <w:kern w:val="0"/>
          <w:sz w:val="24"/>
        </w:rPr>
        <w:t xml:space="preserve">2.5 </w:t>
      </w:r>
      <w:r>
        <w:rPr>
          <w:rFonts w:hint="eastAsia" w:ascii="仿宋" w:hAnsi="仿宋" w:eastAsia="仿宋" w:cs="仿宋"/>
          <w:kern w:val="0"/>
          <w:sz w:val="24"/>
        </w:rPr>
        <w:t>本次尽职调查的结论，包括申报机构/管理机构及其子基金是否符合《广州市国企创新投资基金管理办法》相关规定、申报机构/管理机构的募资能力、投资能力、基金运营管理能力、管理团队协作能力、过往投资业绩等方面逐一发表明确的尽职调查意见，存在的问题和总体评价等。</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3、</w:t>
      </w:r>
      <w:r>
        <w:rPr>
          <w:rFonts w:hint="eastAsia" w:ascii="仿宋" w:hAnsi="仿宋" w:eastAsia="仿宋" w:cs="仿宋"/>
          <w:kern w:val="0"/>
          <w:sz w:val="24"/>
        </w:rPr>
        <w:t>鉴于尽调报告出具后子基金出资结构出现调整的情况，乙方应配合甲方就子基金出资人变更提供补充报告，补充报告应对子基金出资人的出资资质、出资能力等相关内容进行尽职调查并出具意见。以上补充报告的出具不另行加收费用。</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4、上述内容并非乙方出具报告的全部内容。</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乙方应充分关注</w:t>
      </w:r>
      <w:r>
        <w:rPr>
          <w:rFonts w:hint="eastAsia" w:ascii="仿宋" w:hAnsi="仿宋" w:eastAsia="仿宋" w:cs="仿宋"/>
          <w:kern w:val="0"/>
          <w:sz w:val="24"/>
        </w:rPr>
        <w:t>申报机构/管理机构的整体运行情况并对经营的重要事项进行审慎查验</w:t>
      </w:r>
      <w:r>
        <w:rPr>
          <w:rFonts w:hint="eastAsia" w:ascii="仿宋" w:hAnsi="仿宋" w:eastAsia="仿宋" w:cs="Arial"/>
          <w:sz w:val="24"/>
        </w:rPr>
        <w:t>。如果在项目过程中，甲方因需求变化、决策变更等，导致需要对本合同所约定的项目服务做出更改，甲、乙双方将根据所增加或减少的服务内容，经甲方书面同意后另行变更收费标准。</w:t>
      </w:r>
      <w:bookmarkStart w:id="3" w:name="_DV_M19"/>
      <w:bookmarkEnd w:id="3"/>
      <w:bookmarkStart w:id="4" w:name="_DV_M15"/>
      <w:bookmarkEnd w:id="4"/>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5、乙方应独立完成本协议规定的尽调义务，未经甲方书面同意，乙方不得将尽职调查委托、转包、或者分包给第三方。</w:t>
      </w:r>
    </w:p>
    <w:p>
      <w:pPr>
        <w:widowControl/>
        <w:spacing w:line="360" w:lineRule="auto"/>
        <w:ind w:firstLine="482" w:firstLineChars="200"/>
        <w:rPr>
          <w:rFonts w:ascii="仿宋" w:hAnsi="仿宋" w:eastAsia="仿宋" w:cs="Arial"/>
          <w:sz w:val="24"/>
        </w:rPr>
      </w:pPr>
      <w:r>
        <w:rPr>
          <w:rFonts w:hint="eastAsia" w:ascii="仿宋" w:hAnsi="仿宋" w:eastAsia="仿宋" w:cs="Arial"/>
          <w:b/>
          <w:sz w:val="24"/>
        </w:rPr>
        <w:t>二、付款及服务提供</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1、乙方为甲方提供</w:t>
      </w:r>
      <w:r>
        <w:rPr>
          <w:rFonts w:hint="eastAsia" w:ascii="仿宋" w:hAnsi="仿宋" w:eastAsia="仿宋" w:cs="Arial"/>
          <w:sz w:val="24"/>
          <w:u w:val="single"/>
        </w:rPr>
        <w:t>广州市国企创新投资基金第六批子基金</w:t>
      </w:r>
      <w:r>
        <w:rPr>
          <w:rFonts w:hint="eastAsia" w:ascii="仿宋" w:hAnsi="仿宋" w:eastAsia="仿宋" w:cs="Arial"/>
          <w:sz w:val="24"/>
        </w:rPr>
        <w:t>尽职调查服务，实际尽职调查数量以甲方业务需求为准，具体数量和尽调工作由甲方通过委托函方式沟通乙方确定。不做出单独约定的，每项尽调工作均受本服务合同的约束。</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2、费用标准：</w:t>
      </w:r>
    </w:p>
    <w:p>
      <w:pPr>
        <w:pStyle w:val="7"/>
        <w:tabs>
          <w:tab w:val="left" w:pos="993"/>
        </w:tabs>
        <w:snapToGrid w:val="0"/>
        <w:spacing w:line="360" w:lineRule="auto"/>
        <w:ind w:firstLine="480"/>
        <w:rPr>
          <w:rFonts w:ascii="仿宋" w:hAnsi="仿宋" w:eastAsia="仿宋" w:cs="Arial"/>
          <w:sz w:val="24"/>
        </w:rPr>
      </w:pPr>
      <w:r>
        <w:rPr>
          <w:rFonts w:ascii="仿宋" w:hAnsi="仿宋" w:eastAsia="仿宋" w:cs="Arial"/>
          <w:sz w:val="24"/>
        </w:rPr>
        <w:t>作为乙方向甲方提供上述服务之对价，甲方应向乙方支付</w:t>
      </w:r>
      <w:r>
        <w:rPr>
          <w:rFonts w:hint="eastAsia" w:ascii="仿宋" w:hAnsi="仿宋" w:eastAsia="仿宋" w:cs="Arial"/>
          <w:sz w:val="24"/>
        </w:rPr>
        <w:t>每只子基金含税尽调费</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ascii="仿宋" w:hAnsi="仿宋" w:eastAsia="仿宋" w:cs="Arial"/>
          <w:sz w:val="24"/>
        </w:rPr>
        <w:t>）</w:t>
      </w:r>
      <w:r>
        <w:rPr>
          <w:rFonts w:hint="eastAsia" w:ascii="仿宋" w:hAnsi="仿宋" w:eastAsia="仿宋" w:cs="Arial"/>
          <w:sz w:val="24"/>
        </w:rPr>
        <w:t>。</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上述项目服务费为单只子基金尽职调查包干价，乙方尽调产生的查档费、差旅费以及收取服务费应当缴纳的税费等由乙方自行承担。未经甲方书面同意，甲方无需向乙方支付其他任何费用。</w:t>
      </w:r>
    </w:p>
    <w:p>
      <w:pPr>
        <w:pStyle w:val="7"/>
        <w:numPr>
          <w:ilvl w:val="0"/>
          <w:numId w:val="1"/>
        </w:numPr>
        <w:tabs>
          <w:tab w:val="left" w:pos="993"/>
        </w:tabs>
        <w:snapToGrid w:val="0"/>
        <w:spacing w:line="360" w:lineRule="auto"/>
        <w:ind w:firstLine="480"/>
        <w:rPr>
          <w:rFonts w:ascii="仿宋" w:hAnsi="仿宋" w:eastAsia="仿宋" w:cs="Arial"/>
          <w:sz w:val="24"/>
        </w:rPr>
      </w:pPr>
      <w:r>
        <w:rPr>
          <w:rFonts w:ascii="仿宋" w:hAnsi="仿宋" w:eastAsia="仿宋" w:cs="Arial"/>
          <w:sz w:val="24"/>
        </w:rPr>
        <w:t>甲方应于</w:t>
      </w:r>
      <w:r>
        <w:rPr>
          <w:rFonts w:hint="eastAsia" w:ascii="仿宋" w:hAnsi="仿宋" w:eastAsia="仿宋" w:cs="Arial"/>
          <w:sz w:val="24"/>
        </w:rPr>
        <w:t>乙方出具尽职调查报告前</w:t>
      </w:r>
      <w:r>
        <w:rPr>
          <w:rFonts w:ascii="仿宋" w:hAnsi="仿宋" w:eastAsia="仿宋" w:cs="Arial"/>
          <w:sz w:val="24"/>
        </w:rPr>
        <w:t>，</w:t>
      </w:r>
      <w:r>
        <w:rPr>
          <w:rFonts w:hint="eastAsia" w:ascii="仿宋" w:hAnsi="仿宋" w:eastAsia="仿宋" w:cs="Arial"/>
          <w:sz w:val="24"/>
        </w:rPr>
        <w:t>支付每只子基金项目费用的3</w:t>
      </w:r>
      <w:r>
        <w:rPr>
          <w:rFonts w:ascii="仿宋" w:hAnsi="仿宋" w:eastAsia="仿宋" w:cs="Arial"/>
          <w:sz w:val="24"/>
        </w:rPr>
        <w:t>0</w:t>
      </w:r>
      <w:r>
        <w:rPr>
          <w:rFonts w:hint="eastAsia" w:ascii="仿宋" w:hAnsi="仿宋" w:eastAsia="仿宋" w:cs="Arial"/>
          <w:sz w:val="24"/>
        </w:rPr>
        <w:t>%作为首付款，即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ascii="仿宋" w:hAnsi="仿宋" w:eastAsia="仿宋" w:cs="Arial"/>
          <w:sz w:val="24"/>
        </w:rPr>
        <w:t>）</w:t>
      </w:r>
      <w:r>
        <w:rPr>
          <w:rFonts w:hint="eastAsia" w:ascii="仿宋" w:hAnsi="仿宋" w:eastAsia="仿宋" w:cs="Arial"/>
          <w:sz w:val="24"/>
        </w:rPr>
        <w:t>。</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（2）自乙方交付项目成果</w:t>
      </w:r>
      <w:bookmarkStart w:id="5" w:name="OLE_LINK2"/>
      <w:bookmarkStart w:id="6" w:name="OLE_LINK1"/>
      <w:r>
        <w:rPr>
          <w:rFonts w:hint="eastAsia" w:ascii="仿宋" w:hAnsi="仿宋" w:eastAsia="仿宋" w:cs="Arial"/>
          <w:sz w:val="24"/>
        </w:rPr>
        <w:t>并经甲方验收合格</w:t>
      </w:r>
      <w:bookmarkEnd w:id="5"/>
      <w:bookmarkEnd w:id="6"/>
      <w:r>
        <w:rPr>
          <w:rFonts w:hint="eastAsia" w:ascii="仿宋" w:hAnsi="仿宋" w:eastAsia="仿宋" w:cs="Arial"/>
          <w:sz w:val="24"/>
        </w:rPr>
        <w:t>后10个工作日内，支付项目费用的7</w:t>
      </w:r>
      <w:r>
        <w:rPr>
          <w:rFonts w:ascii="仿宋" w:hAnsi="仿宋" w:eastAsia="仿宋" w:cs="Arial"/>
          <w:sz w:val="24"/>
        </w:rPr>
        <w:t>0</w:t>
      </w:r>
      <w:r>
        <w:rPr>
          <w:rFonts w:hint="eastAsia" w:ascii="仿宋" w:hAnsi="仿宋" w:eastAsia="仿宋" w:cs="Arial"/>
          <w:sz w:val="24"/>
        </w:rPr>
        <w:t>%，即</w:t>
      </w:r>
      <w:r>
        <w:rPr>
          <w:rFonts w:ascii="Calibri" w:hAnsi="Calibri" w:eastAsia="仿宋" w:cs="Calibri"/>
          <w:sz w:val="24"/>
        </w:rPr>
        <w:t>¥</w:t>
      </w:r>
      <w:r>
        <w:rPr>
          <w:rFonts w:hint="eastAsia" w:ascii="仿宋" w:hAnsi="仿宋" w:eastAsia="仿宋" w:cs="Arial"/>
          <w:sz w:val="24"/>
          <w:u w:val="single"/>
        </w:rPr>
        <w:t xml:space="preserve">      元</w:t>
      </w:r>
      <w:r>
        <w:rPr>
          <w:rFonts w:hint="eastAsia" w:ascii="仿宋" w:hAnsi="仿宋" w:eastAsia="仿宋" w:cs="Arial"/>
          <w:sz w:val="24"/>
        </w:rPr>
        <w:t>（大写</w:t>
      </w:r>
      <w:r>
        <w:rPr>
          <w:rFonts w:ascii="仿宋" w:hAnsi="仿宋" w:eastAsia="仿宋" w:cs="Arial"/>
          <w:sz w:val="24"/>
        </w:rPr>
        <w:t>：人民币</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ascii="仿宋" w:hAnsi="仿宋" w:eastAsia="仿宋" w:cs="Arial"/>
          <w:sz w:val="24"/>
        </w:rPr>
        <w:t>）</w:t>
      </w:r>
      <w:r>
        <w:rPr>
          <w:rFonts w:hint="eastAsia" w:ascii="仿宋" w:hAnsi="仿宋" w:eastAsia="仿宋" w:cs="Arial"/>
          <w:sz w:val="24"/>
        </w:rPr>
        <w:t>。</w:t>
      </w:r>
      <w:r>
        <w:rPr>
          <w:rFonts w:ascii="仿宋" w:hAnsi="仿宋" w:eastAsia="仿宋" w:cs="Arial"/>
          <w:sz w:val="24"/>
        </w:rPr>
        <w:t xml:space="preserve"> </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3、乙方银行信息:</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账户名：</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  号：</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开户行：</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w:t>
      </w:r>
      <w:r>
        <w:rPr>
          <w:rFonts w:ascii="仿宋" w:hAnsi="仿宋" w:eastAsia="仿宋" w:cs="Arial"/>
          <w:sz w:val="24"/>
        </w:rPr>
        <w:t>乙方向甲方提供合法有效的</w:t>
      </w:r>
      <w:r>
        <w:rPr>
          <w:rFonts w:hint="eastAsia" w:ascii="仿宋" w:hAnsi="仿宋" w:eastAsia="仿宋" w:cs="Arial"/>
          <w:sz w:val="24"/>
        </w:rPr>
        <w:t>增值税</w:t>
      </w:r>
      <w:r>
        <w:rPr>
          <w:rFonts w:ascii="仿宋" w:hAnsi="仿宋" w:eastAsia="仿宋" w:cs="Arial"/>
          <w:sz w:val="24"/>
        </w:rPr>
        <w:t>发票</w:t>
      </w:r>
      <w:r>
        <w:rPr>
          <w:rFonts w:hint="eastAsia" w:ascii="仿宋" w:hAnsi="仿宋" w:eastAsia="仿宋" w:cs="Arial"/>
          <w:sz w:val="24"/>
        </w:rPr>
        <w:t>后甲方付款，甲方</w:t>
      </w:r>
      <w:r>
        <w:rPr>
          <w:rFonts w:ascii="仿宋" w:hAnsi="仿宋" w:eastAsia="仿宋" w:cs="Arial"/>
          <w:sz w:val="24"/>
        </w:rPr>
        <w:t>开票信息如下：</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公司名称</w:t>
      </w:r>
      <w:r>
        <w:rPr>
          <w:rFonts w:ascii="仿宋" w:hAnsi="仿宋" w:eastAsia="仿宋" w:cs="Arial"/>
          <w:sz w:val="24"/>
        </w:rPr>
        <w:t>：</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统一社会信用代码：</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注册地址：</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联系电话：</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开户行：</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账号：</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发票</w:t>
      </w:r>
      <w:r>
        <w:rPr>
          <w:rFonts w:ascii="仿宋" w:hAnsi="仿宋" w:eastAsia="仿宋" w:cs="Arial"/>
          <w:sz w:val="24"/>
        </w:rPr>
        <w:t>内容：</w:t>
      </w:r>
      <w:r>
        <w:rPr>
          <w:rFonts w:hint="eastAsia" w:ascii="仿宋" w:hAnsi="仿宋" w:eastAsia="仿宋" w:cs="Arial"/>
          <w:sz w:val="24"/>
        </w:rPr>
        <w:t>信息服务费</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发票类型：增值税专用发票</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5、甲、乙双方都有妥善传递、保管发票的义务，如果存在发票遗失的情况，不论责任归属哪一方，乙方应向甲方提供发票记账联复印件并加盖发票专用章，甲方不得以“发票遗失”为由延期付款。</w:t>
      </w:r>
    </w:p>
    <w:p>
      <w:pPr>
        <w:widowControl/>
        <w:spacing w:line="360" w:lineRule="auto"/>
        <w:ind w:firstLine="482" w:firstLineChars="200"/>
        <w:rPr>
          <w:rFonts w:ascii="仿宋" w:hAnsi="仿宋" w:eastAsia="仿宋" w:cs="Arial"/>
          <w:b/>
          <w:sz w:val="24"/>
        </w:rPr>
      </w:pPr>
      <w:r>
        <w:rPr>
          <w:rFonts w:hint="eastAsia" w:ascii="仿宋" w:hAnsi="仿宋" w:eastAsia="仿宋" w:cs="Arial"/>
          <w:b/>
          <w:sz w:val="24"/>
        </w:rPr>
        <w:t>三、乙方权利义务</w:t>
      </w:r>
      <w:bookmarkStart w:id="7" w:name="_DV_M20"/>
      <w:bookmarkEnd w:id="7"/>
    </w:p>
    <w:p>
      <w:pPr>
        <w:widowControl/>
        <w:spacing w:line="360" w:lineRule="auto"/>
        <w:ind w:firstLine="480" w:firstLineChars="200"/>
        <w:rPr>
          <w:rFonts w:ascii="仿宋" w:hAnsi="仿宋" w:eastAsia="仿宋" w:cs="Arial"/>
          <w:sz w:val="24"/>
        </w:rPr>
      </w:pPr>
      <w:r>
        <w:rPr>
          <w:rFonts w:ascii="仿宋" w:hAnsi="仿宋" w:eastAsia="仿宋" w:cs="Arial"/>
          <w:sz w:val="24"/>
        </w:rPr>
        <w:t>1、</w:t>
      </w:r>
      <w:r>
        <w:rPr>
          <w:rFonts w:hint="eastAsia" w:ascii="仿宋" w:hAnsi="仿宋" w:eastAsia="仿宋" w:cs="Arial"/>
          <w:sz w:val="24"/>
        </w:rPr>
        <w:t>乙方将指派专业团队，提供服务的人员不得少于【</w:t>
      </w:r>
      <w:r>
        <w:rPr>
          <w:rFonts w:ascii="仿宋" w:hAnsi="仿宋" w:eastAsia="仿宋" w:cs="Arial"/>
          <w:sz w:val="24"/>
        </w:rPr>
        <w:t>3</w:t>
      </w:r>
      <w:r>
        <w:rPr>
          <w:rFonts w:hint="eastAsia" w:ascii="仿宋" w:hAnsi="仿宋" w:eastAsia="仿宋" w:cs="Arial"/>
          <w:sz w:val="24"/>
        </w:rPr>
        <w:t>】人，负责人为【】。未经甲方书面同意，乙方不得变更负责人或者减少团队人数。</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乙方根据甲方要求进行尽职调查，包括但不限于进行现场和非现场调研，对申报机构/管理机构及其子基金进行定性和定量分析，并提交书面尽职调查报告。</w:t>
      </w:r>
      <w:bookmarkStart w:id="8" w:name="_DV_C6"/>
      <w:r>
        <w:rPr>
          <w:rFonts w:hint="eastAsia" w:ascii="仿宋" w:hAnsi="仿宋" w:eastAsia="仿宋" w:cs="Arial"/>
          <w:sz w:val="24"/>
        </w:rPr>
        <w:t>尽职调查报告内容应包括：尽职调查结果、投资价值和风险分析、投资条款分析、谈判建议以及根据乙方的合理商业判断所确定的其它有关重要问题。</w:t>
      </w:r>
    </w:p>
    <w:p>
      <w:pPr>
        <w:spacing w:line="360" w:lineRule="auto"/>
        <w:ind w:firstLine="480" w:firstLineChars="200"/>
        <w:rPr>
          <w:rFonts w:ascii="仿宋" w:hAnsi="仿宋" w:eastAsia="仿宋" w:cs="Arial"/>
          <w:sz w:val="24"/>
        </w:rPr>
      </w:pPr>
      <w:r>
        <w:rPr>
          <w:rFonts w:hint="eastAsia" w:ascii="仿宋" w:hAnsi="仿宋" w:eastAsia="仿宋" w:cs="Arial"/>
          <w:sz w:val="24"/>
        </w:rPr>
        <w:t>2、乙方在尽职调查过程中收集到的信息须与甲方共享。如果甲方需要，乙方应尽可能使甲方人员参与尽职调查的全过程，包括申报机构/管理机构及其子基金内外部访谈以及投资价值和风险分析等。</w:t>
      </w:r>
    </w:p>
    <w:p>
      <w:pPr>
        <w:widowControl/>
        <w:spacing w:line="360" w:lineRule="auto"/>
        <w:ind w:firstLine="480" w:firstLineChars="200"/>
        <w:rPr>
          <w:rFonts w:ascii="仿宋" w:hAnsi="仿宋" w:eastAsia="仿宋" w:cs="Arial"/>
          <w:b/>
          <w:bCs/>
          <w:sz w:val="24"/>
        </w:rPr>
      </w:pPr>
      <w:r>
        <w:rPr>
          <w:rFonts w:hint="eastAsia" w:ascii="仿宋" w:hAnsi="仿宋" w:eastAsia="仿宋" w:cs="Arial"/>
          <w:sz w:val="24"/>
        </w:rPr>
        <w:t>3、乙方工作人员应恪守独立、客观、公正的原则，对调查对象提供的资料进行认真研究和独立判断，在项目期间不得与调查对象有任何除尽职调查以外的接触。</w:t>
      </w:r>
      <w:bookmarkEnd w:id="8"/>
      <w:r>
        <w:rPr>
          <w:rFonts w:hint="eastAsia" w:ascii="仿宋" w:hAnsi="仿宋" w:eastAsia="仿宋" w:cs="Arial"/>
          <w:sz w:val="24"/>
        </w:rPr>
        <w:t>乙方在尽调过程中，知悉</w:t>
      </w:r>
      <w:r>
        <w:rPr>
          <w:rFonts w:hint="eastAsia" w:ascii="仿宋" w:hAnsi="仿宋" w:eastAsia="仿宋" w:cs="仿宋"/>
          <w:kern w:val="0"/>
          <w:sz w:val="24"/>
        </w:rPr>
        <w:t>申报机构/管理机构</w:t>
      </w:r>
      <w:r>
        <w:rPr>
          <w:rFonts w:hint="eastAsia" w:ascii="仿宋" w:hAnsi="仿宋" w:eastAsia="仿宋" w:cs="Arial"/>
          <w:sz w:val="24"/>
        </w:rPr>
        <w:t>已发生风险的事项亦应如实向甲方书面披露。乙方应对其出具的意见履行专业机构的特别注意义务，应全面收集并查验相关材料，审慎而独立地发表意见。</w:t>
      </w:r>
      <w:r>
        <w:rPr>
          <w:rFonts w:hint="eastAsia" w:ascii="仿宋" w:hAnsi="仿宋" w:eastAsia="仿宋" w:cs="Arial"/>
          <w:b/>
          <w:bCs/>
          <w:sz w:val="24"/>
        </w:rPr>
        <w:t>除归责于甲方或不可抗力的原因外，乙方不能通过免责声明或者条款，对资料不完整、核查验证不充分等情况作出免责事由。</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4、本项目的工作成果将按第五条规定时间由乙方提交给甲方或甲方指定的其它人员。</w:t>
      </w:r>
    </w:p>
    <w:p>
      <w:pPr>
        <w:spacing w:line="360" w:lineRule="auto"/>
        <w:ind w:firstLine="480" w:firstLineChars="200"/>
        <w:rPr>
          <w:rFonts w:ascii="仿宋" w:hAnsi="仿宋" w:eastAsia="仿宋" w:cs="Arial"/>
          <w:sz w:val="24"/>
        </w:rPr>
      </w:pPr>
      <w:r>
        <w:rPr>
          <w:rFonts w:hint="eastAsia" w:ascii="仿宋" w:hAnsi="仿宋" w:eastAsia="仿宋" w:cs="Arial"/>
          <w:sz w:val="24"/>
        </w:rPr>
        <w:t>5、</w:t>
      </w:r>
      <w:r>
        <w:rPr>
          <w:rFonts w:ascii="仿宋" w:hAnsi="仿宋" w:eastAsia="仿宋" w:cs="Arial"/>
          <w:sz w:val="24"/>
        </w:rPr>
        <w:t>乙方应及时解决甲方反馈的问题并保持与甲方的积极沟通。</w:t>
      </w:r>
      <w:r>
        <w:rPr>
          <w:rFonts w:hint="eastAsia" w:ascii="仿宋" w:hAnsi="仿宋" w:eastAsia="仿宋" w:cs="Arial"/>
          <w:sz w:val="24"/>
        </w:rPr>
        <w:t>但甲方意见不对乙方的尽调产生任何影响，乙方应独立审慎发表尽调意见。</w:t>
      </w:r>
    </w:p>
    <w:p>
      <w:pPr>
        <w:widowControl/>
        <w:spacing w:line="360" w:lineRule="auto"/>
        <w:ind w:firstLine="482" w:firstLineChars="200"/>
        <w:rPr>
          <w:rFonts w:ascii="仿宋" w:hAnsi="仿宋" w:eastAsia="仿宋" w:cs="Arial"/>
          <w:b/>
          <w:sz w:val="24"/>
        </w:rPr>
      </w:pPr>
      <w:bookmarkStart w:id="9" w:name="_DV_M50"/>
      <w:bookmarkEnd w:id="9"/>
      <w:bookmarkStart w:id="10" w:name="_DV_M23"/>
      <w:bookmarkEnd w:id="10"/>
      <w:r>
        <w:rPr>
          <w:rFonts w:hint="eastAsia" w:ascii="仿宋" w:hAnsi="仿宋" w:eastAsia="仿宋" w:cs="Arial"/>
          <w:b/>
          <w:sz w:val="24"/>
        </w:rPr>
        <w:t>四、甲方权利义务</w:t>
      </w:r>
    </w:p>
    <w:p>
      <w:pPr>
        <w:widowControl/>
        <w:spacing w:line="360" w:lineRule="auto"/>
        <w:ind w:firstLine="480" w:firstLineChars="200"/>
        <w:rPr>
          <w:rFonts w:ascii="仿宋" w:hAnsi="仿宋" w:eastAsia="仿宋" w:cs="Arial"/>
          <w:sz w:val="24"/>
        </w:rPr>
      </w:pPr>
      <w:bookmarkStart w:id="11" w:name="_DV_M51"/>
      <w:bookmarkEnd w:id="11"/>
      <w:r>
        <w:rPr>
          <w:rFonts w:hint="eastAsia" w:ascii="仿宋" w:hAnsi="仿宋" w:eastAsia="仿宋" w:cs="Arial"/>
          <w:sz w:val="24"/>
        </w:rPr>
        <w:t>1、甲方如持有与该项目有关的信息，需及时向乙方提供，并为乙方执行该项目提供便利。对于乙方为履行其在本协议下的义务而需要获取的所有相关信息，甲方应当尽可能使乙方全面获取所有该等信息，无论该信息为甲方还是任何其他第三方所持有。</w:t>
      </w:r>
    </w:p>
    <w:p>
      <w:pPr>
        <w:widowControl/>
        <w:autoSpaceDE w:val="0"/>
        <w:autoSpaceDN w:val="0"/>
        <w:adjustRightInd w:val="0"/>
        <w:spacing w:line="360" w:lineRule="auto"/>
        <w:ind w:firstLine="480" w:firstLineChars="200"/>
        <w:rPr>
          <w:rFonts w:ascii="仿宋" w:hAnsi="仿宋" w:eastAsia="仿宋" w:cs="Arial"/>
          <w:sz w:val="24"/>
        </w:rPr>
      </w:pPr>
      <w:bookmarkStart w:id="12" w:name="_DV_M52"/>
      <w:bookmarkEnd w:id="12"/>
      <w:r>
        <w:rPr>
          <w:rFonts w:hint="eastAsia" w:ascii="仿宋" w:hAnsi="仿宋" w:eastAsia="仿宋" w:cs="Arial"/>
          <w:sz w:val="24"/>
        </w:rPr>
        <w:t>2、</w:t>
      </w:r>
      <w:bookmarkStart w:id="13" w:name="_DV_M53"/>
      <w:bookmarkEnd w:id="13"/>
      <w:bookmarkStart w:id="14" w:name="_DV_M64"/>
      <w:bookmarkEnd w:id="14"/>
      <w:r>
        <w:rPr>
          <w:rFonts w:hint="eastAsia" w:ascii="仿宋" w:hAnsi="仿宋" w:eastAsia="仿宋" w:cs="Arial"/>
          <w:sz w:val="24"/>
        </w:rPr>
        <w:t>尽职调查工作结束后，乙方将向甲方提交最终的尽职调查报告，甲方将在乙方提交尽职调查报告后的10个工作日（以下称为“验收期”）内验收确认该报告或提出修改意见。甲方在验收期内向乙方提出合理的修改意见并对子基金补充尽职调查（如需），乙方应根据本合同对提交的项目成果进行相应修改，并在修改后将工作成果再次提交甲方验收确认，此时验收期将重新开始计算直至通过甲方的验收时止。乙方不得因此向甲方另行收取服务费用。工作成果通过验收后，双方应签署成果验收合格报告或通过双方邮件确认。通过验收后，乙方应向甲方提交</w:t>
      </w:r>
      <w:r>
        <w:rPr>
          <w:rFonts w:ascii="仿宋" w:hAnsi="仿宋" w:eastAsia="仿宋" w:cs="Arial"/>
          <w:sz w:val="24"/>
        </w:rPr>
        <w:t>[</w:t>
      </w:r>
      <w:r>
        <w:rPr>
          <w:rFonts w:hint="eastAsia" w:ascii="仿宋" w:hAnsi="仿宋" w:eastAsia="仿宋" w:cs="Arial"/>
          <w:sz w:val="24"/>
        </w:rPr>
        <w:t>3</w:t>
      </w:r>
      <w:r>
        <w:rPr>
          <w:rFonts w:ascii="仿宋" w:hAnsi="仿宋" w:eastAsia="仿宋" w:cs="Arial"/>
          <w:sz w:val="24"/>
        </w:rPr>
        <w:t>]</w:t>
      </w:r>
      <w:r>
        <w:rPr>
          <w:rFonts w:hint="eastAsia" w:ascii="仿宋" w:hAnsi="仿宋" w:eastAsia="仿宋" w:cs="Arial"/>
          <w:sz w:val="24"/>
        </w:rPr>
        <w:t>份加盖乙方公章的尽职调查报告。</w:t>
      </w:r>
    </w:p>
    <w:p>
      <w:pPr>
        <w:widowControl/>
        <w:autoSpaceDE w:val="0"/>
        <w:autoSpaceDN w:val="0"/>
        <w:adjustRightInd w:val="0"/>
        <w:spacing w:line="360" w:lineRule="auto"/>
        <w:ind w:firstLine="482" w:firstLineChars="200"/>
        <w:rPr>
          <w:rFonts w:ascii="仿宋" w:hAnsi="仿宋" w:eastAsia="仿宋" w:cs="Arial"/>
          <w:b/>
          <w:bCs/>
          <w:sz w:val="24"/>
        </w:rPr>
      </w:pPr>
      <w:r>
        <w:rPr>
          <w:rFonts w:hint="eastAsia" w:ascii="仿宋" w:hAnsi="仿宋" w:eastAsia="仿宋" w:cs="Arial"/>
          <w:b/>
          <w:bCs/>
          <w:sz w:val="24"/>
        </w:rPr>
        <w:t>上述甲方的修改意见，仅对尽调报告初稿结构是否符合本协议约定提形式审查并作出调整建议，不对尽调报告的实质内容进行审核，乙方不能以报告提交甲方审核作为报告出现遗漏、过失、错误而被追责时提出的乙方免责抗辩的理由。</w:t>
      </w:r>
    </w:p>
    <w:p>
      <w:pPr>
        <w:widowControl/>
        <w:spacing w:line="360" w:lineRule="auto"/>
        <w:ind w:firstLine="482" w:firstLineChars="200"/>
        <w:rPr>
          <w:rFonts w:ascii="仿宋" w:hAnsi="仿宋" w:eastAsia="仿宋" w:cs="Arial"/>
          <w:b/>
          <w:sz w:val="24"/>
        </w:rPr>
      </w:pPr>
      <w:bookmarkStart w:id="15" w:name="_DV_M70"/>
      <w:bookmarkEnd w:id="15"/>
      <w:r>
        <w:rPr>
          <w:rFonts w:hint="eastAsia" w:ascii="仿宋" w:hAnsi="仿宋" w:eastAsia="仿宋" w:cs="Arial"/>
          <w:b/>
          <w:sz w:val="24"/>
        </w:rPr>
        <w:t>五、报告完成时间</w:t>
      </w:r>
    </w:p>
    <w:p>
      <w:pPr>
        <w:spacing w:line="360" w:lineRule="auto"/>
        <w:ind w:firstLine="480" w:firstLineChars="200"/>
      </w:pPr>
      <w:bookmarkStart w:id="16" w:name="_DV_M83"/>
      <w:bookmarkEnd w:id="16"/>
      <w:r>
        <w:rPr>
          <w:rFonts w:hint="eastAsia" w:ascii="仿宋" w:hAnsi="仿宋" w:eastAsia="仿宋" w:cs="Arial"/>
          <w:sz w:val="24"/>
        </w:rPr>
        <w:t>1、最终报告提交时间：【】年【】月【】日</w:t>
      </w:r>
      <w:r>
        <w:rPr>
          <w:rFonts w:ascii="仿宋" w:hAnsi="仿宋" w:eastAsia="仿宋" w:cs="Arial"/>
          <w:sz w:val="24"/>
        </w:rPr>
        <w:t>为提交报告时间</w:t>
      </w:r>
      <w:r>
        <w:rPr>
          <w:rFonts w:hint="eastAsia" w:ascii="仿宋" w:hAnsi="仿宋" w:eastAsia="仿宋" w:cs="Arial"/>
          <w:sz w:val="24"/>
        </w:rPr>
        <w:t>。如需对报告完成时间进行调整，可由双方另行协商确定并通过邮件确认。</w:t>
      </w:r>
    </w:p>
    <w:p>
      <w:pPr>
        <w:spacing w:line="360" w:lineRule="auto"/>
        <w:ind w:firstLine="480" w:firstLineChars="200"/>
        <w:rPr>
          <w:rFonts w:ascii="仿宋" w:hAnsi="仿宋" w:eastAsia="仿宋" w:cs="Arial"/>
          <w:sz w:val="24"/>
        </w:rPr>
      </w:pPr>
      <w:r>
        <w:rPr>
          <w:rFonts w:hint="eastAsia" w:ascii="仿宋" w:hAnsi="仿宋" w:eastAsia="仿宋" w:cs="Arial"/>
          <w:sz w:val="24"/>
        </w:rPr>
        <w:t>乙方提交最终的尽职调查报告时，应同步将子基金的相关尽调资料的电子版提交给甲方。</w:t>
      </w:r>
    </w:p>
    <w:p>
      <w:pPr>
        <w:spacing w:line="360" w:lineRule="auto"/>
        <w:ind w:firstLine="480" w:firstLineChars="200"/>
        <w:rPr>
          <w:rFonts w:ascii="仿宋" w:hAnsi="仿宋" w:eastAsia="仿宋" w:cs="Arial"/>
          <w:sz w:val="24"/>
        </w:rPr>
      </w:pPr>
      <w:r>
        <w:rPr>
          <w:rFonts w:hint="eastAsia" w:ascii="仿宋" w:hAnsi="仿宋" w:eastAsia="仿宋" w:cs="Arial"/>
          <w:sz w:val="24"/>
        </w:rPr>
        <w:t>2、如果甲方需要乙方就服务项目在甲方现场了解情况、访谈、讨论方案、培训和汇报，乙方项目组将在甲方所在地工作。对于其它项目工作，包括项目组内部讨论、方案的设计、报告的准备等工作，乙方项目组将在乙方办公室完成。</w:t>
      </w:r>
    </w:p>
    <w:p>
      <w:pPr>
        <w:widowControl/>
        <w:spacing w:line="360" w:lineRule="auto"/>
        <w:ind w:left="482"/>
        <w:rPr>
          <w:rFonts w:ascii="仿宋" w:hAnsi="仿宋" w:eastAsia="仿宋" w:cs="Arial"/>
          <w:b/>
          <w:sz w:val="24"/>
        </w:rPr>
      </w:pPr>
      <w:bookmarkStart w:id="17" w:name="_DV_M86"/>
      <w:bookmarkEnd w:id="17"/>
      <w:r>
        <w:rPr>
          <w:rFonts w:hint="eastAsia" w:ascii="仿宋" w:hAnsi="仿宋" w:eastAsia="仿宋" w:cs="Arial"/>
          <w:b/>
          <w:sz w:val="24"/>
        </w:rPr>
        <w:t>六、版权说明</w:t>
      </w:r>
    </w:p>
    <w:p>
      <w:pPr>
        <w:spacing w:line="360" w:lineRule="auto"/>
        <w:ind w:firstLine="480" w:firstLineChars="200"/>
        <w:rPr>
          <w:rFonts w:ascii="仿宋" w:hAnsi="仿宋" w:eastAsia="仿宋" w:cs="Arial"/>
          <w:sz w:val="24"/>
        </w:rPr>
      </w:pPr>
      <w:bookmarkStart w:id="18" w:name="_DV_M87"/>
      <w:bookmarkEnd w:id="18"/>
      <w:r>
        <w:rPr>
          <w:rFonts w:hint="eastAsia" w:ascii="仿宋" w:hAnsi="仿宋" w:eastAsia="仿宋" w:cs="Arial"/>
          <w:sz w:val="24"/>
        </w:rPr>
        <w:t>1、乙方对为提供本协议项下服务而使用或开发的数据、资料、工具、软件、技艺、技术诀窍、方法或其它信息享有一切的知识产权权益。乙方保证其在提供服务过程中及提供的工作成果中不存在侵犯他人知识产权的情形。</w:t>
      </w:r>
    </w:p>
    <w:p>
      <w:pPr>
        <w:spacing w:line="360" w:lineRule="auto"/>
        <w:ind w:firstLine="480" w:firstLineChars="200"/>
        <w:rPr>
          <w:rFonts w:ascii="仿宋" w:hAnsi="仿宋" w:eastAsia="仿宋" w:cs="Arial"/>
          <w:sz w:val="24"/>
        </w:rPr>
      </w:pPr>
      <w:r>
        <w:rPr>
          <w:rFonts w:hint="eastAsia" w:ascii="仿宋" w:hAnsi="仿宋" w:eastAsia="仿宋" w:cs="Arial"/>
          <w:sz w:val="24"/>
        </w:rPr>
        <w:t>2、除在本合同条款中另行明确约定外，乙方将对按本合同形成的任何报告、意见、建议等最终工作成果交付甲方。该工作成果的知识产权归甲方所有。在不违反本协议中有关保密义务的约定并且未对甲方的权益造成损害的前提下乙方可将其用于与本协议条款相符的目的。</w:t>
      </w:r>
    </w:p>
    <w:p>
      <w:pPr>
        <w:spacing w:line="360" w:lineRule="auto"/>
        <w:ind w:firstLine="480" w:firstLineChars="200"/>
        <w:rPr>
          <w:rFonts w:ascii="仿宋" w:hAnsi="仿宋" w:eastAsia="仿宋" w:cs="Arial"/>
          <w:sz w:val="24"/>
        </w:rPr>
      </w:pPr>
      <w:r>
        <w:rPr>
          <w:rFonts w:hint="eastAsia" w:ascii="仿宋" w:hAnsi="仿宋" w:eastAsia="仿宋" w:cs="Arial"/>
          <w:sz w:val="24"/>
        </w:rPr>
        <w:t>3、尽职调查机构在制作尽职调查报告过程中形成的工作记录及在工作中获取的所有文件、会议纪要、谈话记录等资料等在甲方全额付款后归甲方所有，项目完成后发给甲方保存。</w:t>
      </w:r>
    </w:p>
    <w:p>
      <w:pPr>
        <w:spacing w:line="360" w:lineRule="auto"/>
        <w:ind w:firstLine="480" w:firstLineChars="200"/>
        <w:rPr>
          <w:rFonts w:ascii="仿宋" w:hAnsi="仿宋" w:eastAsia="仿宋" w:cs="Arial"/>
          <w:sz w:val="24"/>
        </w:rPr>
      </w:pPr>
      <w:bookmarkStart w:id="19" w:name="_DV_M88"/>
      <w:bookmarkEnd w:id="19"/>
      <w:r>
        <w:rPr>
          <w:rFonts w:hint="eastAsia" w:ascii="仿宋" w:hAnsi="仿宋" w:eastAsia="仿宋" w:cs="Arial"/>
          <w:sz w:val="24"/>
        </w:rPr>
        <w:t>4、甲方有权将乙方交付的完整工作成果按法律法规要求向相关政府部门或监管机构</w:t>
      </w:r>
      <w:r>
        <w:rPr>
          <w:rFonts w:ascii="仿宋" w:hAnsi="仿宋" w:eastAsia="仿宋" w:cs="Arial"/>
          <w:sz w:val="24"/>
        </w:rPr>
        <w:t>(“</w:t>
      </w:r>
      <w:r>
        <w:rPr>
          <w:rFonts w:hint="eastAsia" w:ascii="仿宋" w:hAnsi="仿宋" w:eastAsia="仿宋" w:cs="Arial"/>
          <w:sz w:val="24"/>
        </w:rPr>
        <w:t>监管机构</w:t>
      </w:r>
      <w:r>
        <w:rPr>
          <w:rFonts w:ascii="仿宋" w:hAnsi="仿宋" w:eastAsia="仿宋" w:cs="Arial"/>
          <w:sz w:val="24"/>
        </w:rPr>
        <w:t>”)</w:t>
      </w:r>
      <w:r>
        <w:rPr>
          <w:rFonts w:hint="eastAsia" w:ascii="仿宋" w:hAnsi="仿宋" w:eastAsia="仿宋" w:cs="Arial"/>
          <w:sz w:val="24"/>
        </w:rPr>
        <w:t>披露。</w:t>
      </w:r>
    </w:p>
    <w:p>
      <w:pPr>
        <w:spacing w:line="360" w:lineRule="auto"/>
        <w:ind w:firstLine="482" w:firstLineChars="200"/>
        <w:rPr>
          <w:rFonts w:ascii="仿宋" w:hAnsi="仿宋" w:eastAsia="仿宋" w:cs="Arial"/>
          <w:b/>
          <w:sz w:val="24"/>
        </w:rPr>
      </w:pPr>
      <w:r>
        <w:rPr>
          <w:rFonts w:hint="eastAsia" w:ascii="仿宋" w:hAnsi="仿宋" w:eastAsia="仿宋" w:cs="Arial"/>
          <w:b/>
          <w:sz w:val="24"/>
        </w:rPr>
        <w:t>七</w:t>
      </w:r>
      <w:r>
        <w:rPr>
          <w:rFonts w:ascii="仿宋" w:hAnsi="仿宋" w:eastAsia="仿宋" w:cs="Arial"/>
          <w:b/>
          <w:sz w:val="24"/>
        </w:rPr>
        <w:t>、违约责任</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1、因尽职调查安排变动等特殊情况，乙方未开展尽调工作的，甲方无需向乙方支付任何费用。</w:t>
      </w:r>
    </w:p>
    <w:p>
      <w:pPr>
        <w:pStyle w:val="7"/>
        <w:tabs>
          <w:tab w:val="left" w:pos="993"/>
        </w:tabs>
        <w:snapToGrid w:val="0"/>
        <w:spacing w:line="360" w:lineRule="auto"/>
        <w:ind w:firstLine="480"/>
        <w:rPr>
          <w:rFonts w:ascii="仿宋" w:hAnsi="仿宋" w:eastAsia="仿宋" w:cs="Arial"/>
          <w:sz w:val="24"/>
        </w:rPr>
      </w:pPr>
      <w:r>
        <w:rPr>
          <w:rFonts w:ascii="仿宋" w:hAnsi="仿宋" w:eastAsia="仿宋" w:cs="Arial"/>
          <w:sz w:val="24"/>
        </w:rPr>
        <w:t>2</w:t>
      </w:r>
      <w:r>
        <w:rPr>
          <w:rFonts w:hint="eastAsia" w:ascii="仿宋" w:hAnsi="仿宋" w:eastAsia="仿宋" w:cs="Arial"/>
          <w:sz w:val="24"/>
        </w:rPr>
        <w:t>、乙方存在以下任一情形的，乙方需按照已收取金额的两倍向甲方支付违约金并赔偿甲方所遭受的损失，同时甲方有权单方解除本合同：</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（1）乙方提交的尽职调查报告的内容不符合第一条第</w:t>
      </w:r>
      <w:r>
        <w:rPr>
          <w:rFonts w:ascii="仿宋" w:hAnsi="仿宋" w:eastAsia="仿宋" w:cs="Arial"/>
          <w:sz w:val="24"/>
        </w:rPr>
        <w:t>2</w:t>
      </w:r>
      <w:r>
        <w:rPr>
          <w:rFonts w:hint="eastAsia" w:ascii="仿宋" w:hAnsi="仿宋" w:eastAsia="仿宋" w:cs="Arial"/>
          <w:sz w:val="24"/>
        </w:rPr>
        <w:t>款约定的</w:t>
      </w:r>
      <w:r>
        <w:rPr>
          <w:rFonts w:hint="eastAsia" w:ascii="仿宋" w:hAnsi="仿宋" w:eastAsia="仿宋" w:cs="仿宋"/>
          <w:kern w:val="0"/>
          <w:sz w:val="24"/>
        </w:rPr>
        <w:t>尽职调查工作的范围，累计超过</w:t>
      </w:r>
      <w:r>
        <w:rPr>
          <w:rFonts w:ascii="仿宋" w:hAnsi="仿宋" w:eastAsia="仿宋" w:cs="仿宋"/>
          <w:kern w:val="0"/>
          <w:sz w:val="24"/>
        </w:rPr>
        <w:t>[</w:t>
      </w:r>
      <w:r>
        <w:rPr>
          <w:rFonts w:hint="eastAsia" w:ascii="仿宋" w:hAnsi="仿宋" w:eastAsia="仿宋" w:cs="Arial"/>
          <w:sz w:val="24"/>
        </w:rPr>
        <w:t>2</w:t>
      </w:r>
      <w:r>
        <w:rPr>
          <w:rFonts w:ascii="仿宋" w:hAnsi="仿宋" w:eastAsia="仿宋" w:cs="仿宋"/>
          <w:kern w:val="0"/>
          <w:sz w:val="24"/>
        </w:rPr>
        <w:t>]</w:t>
      </w:r>
      <w:r>
        <w:rPr>
          <w:rFonts w:hint="eastAsia" w:ascii="仿宋" w:hAnsi="仿宋" w:eastAsia="仿宋" w:cs="仿宋"/>
          <w:kern w:val="0"/>
          <w:sz w:val="24"/>
        </w:rPr>
        <w:t>项内容或累计超过[</w:t>
      </w:r>
      <w:r>
        <w:rPr>
          <w:rFonts w:hint="eastAsia" w:ascii="仿宋" w:hAnsi="仿宋" w:eastAsia="仿宋" w:cs="Arial"/>
          <w:sz w:val="24"/>
        </w:rPr>
        <w:t>2</w:t>
      </w:r>
      <w:r>
        <w:rPr>
          <w:rFonts w:ascii="仿宋" w:hAnsi="仿宋" w:eastAsia="仿宋" w:cs="仿宋"/>
          <w:kern w:val="0"/>
          <w:sz w:val="24"/>
        </w:rPr>
        <w:t>]</w:t>
      </w:r>
      <w:r>
        <w:rPr>
          <w:rFonts w:hint="eastAsia" w:ascii="仿宋" w:hAnsi="仿宋" w:eastAsia="仿宋" w:cs="仿宋"/>
          <w:kern w:val="0"/>
          <w:sz w:val="24"/>
        </w:rPr>
        <w:t>次；</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（2）乙方未在规定验收期内按照甲方的要求修改尽职调查报告（该修订仅涉及形式审查）；</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（3）乙方其他违反本合同的约定，经甲方催告3个工作日内仍未纠正或未按本合同约定纠正的；</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（4）乙方出具的尽职调查报告有严重虚假记载、误导性陈述或者重大遗漏的。</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乙方应向甲方赔偿损失的，损失范围包但不限于甲方因此收到的直接和间接损失、因追究乙方责任所支付的律师费、差旅费、公证费、保全费等。</w:t>
      </w:r>
    </w:p>
    <w:p>
      <w:pPr>
        <w:widowControl/>
        <w:spacing w:line="360" w:lineRule="auto"/>
        <w:ind w:left="482"/>
        <w:rPr>
          <w:rFonts w:ascii="仿宋" w:hAnsi="仿宋" w:eastAsia="仿宋" w:cs="Arial"/>
          <w:b/>
          <w:sz w:val="24"/>
        </w:rPr>
      </w:pPr>
      <w:bookmarkStart w:id="20" w:name="_DV_M90"/>
      <w:bookmarkEnd w:id="20"/>
      <w:bookmarkStart w:id="21" w:name="_DV_M101"/>
      <w:bookmarkEnd w:id="21"/>
      <w:bookmarkStart w:id="22" w:name="_DV_M92"/>
      <w:bookmarkEnd w:id="22"/>
      <w:r>
        <w:rPr>
          <w:rFonts w:hint="eastAsia" w:ascii="仿宋" w:hAnsi="仿宋" w:eastAsia="仿宋" w:cs="Arial"/>
          <w:b/>
          <w:sz w:val="24"/>
        </w:rPr>
        <w:t>八、保密义务</w:t>
      </w:r>
    </w:p>
    <w:p>
      <w:pPr>
        <w:spacing w:line="360" w:lineRule="auto"/>
        <w:ind w:firstLine="480" w:firstLineChars="200"/>
        <w:rPr>
          <w:rFonts w:ascii="仿宋" w:hAnsi="仿宋" w:eastAsia="仿宋" w:cs="Arial"/>
          <w:sz w:val="24"/>
        </w:rPr>
      </w:pPr>
      <w:bookmarkStart w:id="23" w:name="_DV_M102"/>
      <w:bookmarkEnd w:id="23"/>
      <w:r>
        <w:rPr>
          <w:rFonts w:hint="eastAsia" w:ascii="仿宋" w:hAnsi="仿宋" w:eastAsia="仿宋" w:cs="Arial"/>
          <w:sz w:val="24"/>
        </w:rPr>
        <w:t>双方理解，在准备尽职调查报告的过程中，甲方及其关联方作为一方以及乙方及其关联方作为另外一方会向对方提供一些保密信息（如下文所界定）。双方需共同遵守以下约定：</w:t>
      </w:r>
    </w:p>
    <w:p>
      <w:pPr>
        <w:pStyle w:val="8"/>
        <w:spacing w:line="360" w:lineRule="auto"/>
        <w:ind w:firstLine="480"/>
        <w:rPr>
          <w:rFonts w:ascii="仿宋" w:hAnsi="仿宋" w:eastAsia="仿宋" w:cs="Arial"/>
          <w:sz w:val="24"/>
        </w:rPr>
      </w:pPr>
      <w:bookmarkStart w:id="24" w:name="_DV_M117"/>
      <w:bookmarkEnd w:id="24"/>
      <w:r>
        <w:rPr>
          <w:rFonts w:hint="eastAsia" w:ascii="仿宋" w:hAnsi="仿宋" w:eastAsia="仿宋" w:cs="Arial"/>
          <w:sz w:val="24"/>
        </w:rPr>
        <w:t>1、在本协议中，保密信息是指任何一方获得的与该尽职调查项目有关的或者尽职调查报告中包含的信息、文件、财务模型和其它相关信息，但该保密信息不包括：</w:t>
      </w:r>
    </w:p>
    <w:p>
      <w:pPr>
        <w:pStyle w:val="8"/>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（1）接受信息的一方在本协议签署前已经知悉的信息；</w:t>
      </w:r>
    </w:p>
    <w:p>
      <w:pPr>
        <w:pStyle w:val="8"/>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（2）非因本协议项下的不当披露而为公众所知悉并且从公开渠道可以获得的信息；</w:t>
      </w:r>
    </w:p>
    <w:p>
      <w:pPr>
        <w:pStyle w:val="8"/>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（3）从第三方处获得的不受保密义务或用途限制约束的信息；</w:t>
      </w:r>
    </w:p>
    <w:p>
      <w:pPr>
        <w:pStyle w:val="8"/>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（4）为尽职调查以外的其它目的从该基金、普通合伙人或他们的关联方处获得的信息。</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2、为避免歧义，保密信息包括但不限于：</w:t>
      </w:r>
    </w:p>
    <w:p>
      <w:pPr>
        <w:pStyle w:val="8"/>
        <w:spacing w:line="360" w:lineRule="auto"/>
        <w:ind w:firstLine="480"/>
        <w:rPr>
          <w:rFonts w:ascii="仿宋" w:hAnsi="仿宋" w:eastAsia="仿宋" w:cs="Arial"/>
          <w:sz w:val="24"/>
        </w:rPr>
      </w:pPr>
      <w:bookmarkStart w:id="25" w:name="_DV_M136"/>
      <w:bookmarkEnd w:id="25"/>
      <w:r>
        <w:rPr>
          <w:rFonts w:hint="eastAsia" w:ascii="仿宋" w:hAnsi="仿宋" w:eastAsia="仿宋" w:cs="Arial"/>
          <w:sz w:val="24"/>
        </w:rPr>
        <w:t>（1）以书面、电子或者其它形式承载的有关该基金、申报机构、管理机构、甲方和乙方中任何一方的信息，如工作文件、财务报表、凭证、电子记录、研究方法、客户、商业情报内容及其获取渠道、经营策略、营销渠道和方法、提供服务的方式及内容等；</w:t>
      </w:r>
    </w:p>
    <w:p>
      <w:pPr>
        <w:pStyle w:val="8"/>
        <w:spacing w:line="360" w:lineRule="auto"/>
        <w:ind w:firstLine="480"/>
        <w:rPr>
          <w:rFonts w:ascii="仿宋" w:hAnsi="仿宋" w:eastAsia="仿宋" w:cs="Arial"/>
          <w:sz w:val="24"/>
        </w:rPr>
      </w:pPr>
      <w:bookmarkStart w:id="26" w:name="_DV_M142"/>
      <w:bookmarkEnd w:id="26"/>
      <w:r>
        <w:rPr>
          <w:rFonts w:hint="eastAsia" w:ascii="仿宋" w:hAnsi="仿宋" w:eastAsia="仿宋" w:cs="Arial"/>
          <w:sz w:val="24"/>
        </w:rPr>
        <w:t>（2）该基金、申报机构、管理机构或甲、乙双方中任何一方的经营状况、财务状况、人员状况、与任何第三方的合作情况和涉及争议情况；</w:t>
      </w:r>
    </w:p>
    <w:p>
      <w:pPr>
        <w:pStyle w:val="8"/>
        <w:spacing w:line="360" w:lineRule="auto"/>
        <w:ind w:firstLine="480"/>
        <w:rPr>
          <w:rFonts w:ascii="仿宋" w:hAnsi="仿宋" w:eastAsia="仿宋" w:cs="Arial"/>
          <w:sz w:val="24"/>
        </w:rPr>
      </w:pPr>
      <w:bookmarkStart w:id="27" w:name="_DV_M148"/>
      <w:bookmarkEnd w:id="27"/>
      <w:r>
        <w:rPr>
          <w:rFonts w:hint="eastAsia" w:ascii="仿宋" w:hAnsi="仿宋" w:eastAsia="仿宋" w:cs="Arial"/>
          <w:sz w:val="24"/>
        </w:rPr>
        <w:t>（</w:t>
      </w:r>
      <w:r>
        <w:rPr>
          <w:rFonts w:ascii="仿宋" w:hAnsi="仿宋" w:eastAsia="仿宋" w:cs="Arial"/>
          <w:sz w:val="24"/>
        </w:rPr>
        <w:t>3</w:t>
      </w:r>
      <w:r>
        <w:rPr>
          <w:rFonts w:hint="eastAsia" w:ascii="仿宋" w:hAnsi="仿宋" w:eastAsia="仿宋" w:cs="Arial"/>
          <w:sz w:val="24"/>
        </w:rPr>
        <w:t>）对该基金及申报机构、管理机构的尽职调查项目结果；</w:t>
      </w:r>
    </w:p>
    <w:p>
      <w:pPr>
        <w:pStyle w:val="8"/>
        <w:spacing w:line="360" w:lineRule="auto"/>
        <w:ind w:firstLine="480"/>
        <w:rPr>
          <w:rFonts w:ascii="仿宋" w:hAnsi="仿宋" w:eastAsia="仿宋" w:cs="Arial"/>
          <w:sz w:val="24"/>
        </w:rPr>
      </w:pPr>
      <w:bookmarkStart w:id="28" w:name="_DV_M149"/>
      <w:bookmarkEnd w:id="28"/>
      <w:bookmarkStart w:id="29" w:name="_DV_M150"/>
      <w:bookmarkEnd w:id="29"/>
      <w:r>
        <w:rPr>
          <w:rFonts w:hint="eastAsia" w:ascii="仿宋" w:hAnsi="仿宋" w:eastAsia="仿宋" w:cs="Arial"/>
          <w:sz w:val="24"/>
        </w:rPr>
        <w:t>（4）甲方内部审批程序中的意见、批件或批示的部分或全部，无论其是从甲方的上级主管部门还是从相关行业主管部门获得的；</w:t>
      </w:r>
    </w:p>
    <w:p>
      <w:pPr>
        <w:pStyle w:val="8"/>
        <w:spacing w:line="360" w:lineRule="auto"/>
        <w:ind w:firstLine="480"/>
        <w:rPr>
          <w:rFonts w:ascii="仿宋" w:hAnsi="仿宋" w:eastAsia="仿宋" w:cs="Arial"/>
          <w:sz w:val="24"/>
        </w:rPr>
      </w:pPr>
      <w:bookmarkStart w:id="30" w:name="_DV_M151"/>
      <w:bookmarkEnd w:id="30"/>
      <w:bookmarkStart w:id="31" w:name="_DV_M160"/>
      <w:bookmarkEnd w:id="31"/>
      <w:r>
        <w:rPr>
          <w:rFonts w:hint="eastAsia" w:ascii="仿宋" w:hAnsi="仿宋" w:eastAsia="仿宋" w:cs="Arial"/>
          <w:sz w:val="24"/>
        </w:rPr>
        <w:t>（5）该基金及其申报机构、管理机构与甲、乙双方或任何一方签署合同或协议、这些合同或协议的内容以及项目的进展情况，包括但不限于各方开出的条件、各方已经达成的协议和目前尚存的分歧等。</w:t>
      </w:r>
    </w:p>
    <w:p>
      <w:pPr>
        <w:autoSpaceDE w:val="0"/>
        <w:autoSpaceDN w:val="0"/>
        <w:adjustRightInd w:val="0"/>
        <w:spacing w:line="360" w:lineRule="auto"/>
        <w:ind w:firstLine="480" w:firstLineChars="200"/>
        <w:rPr>
          <w:rFonts w:ascii="仿宋" w:hAnsi="仿宋" w:eastAsia="仿宋" w:cs="Arial"/>
          <w:sz w:val="24"/>
        </w:rPr>
      </w:pPr>
      <w:bookmarkStart w:id="32" w:name="_DV_M166"/>
      <w:bookmarkEnd w:id="32"/>
      <w:r>
        <w:rPr>
          <w:rFonts w:hint="eastAsia" w:ascii="仿宋" w:hAnsi="仿宋" w:eastAsia="仿宋" w:cs="Arial"/>
          <w:sz w:val="24"/>
        </w:rPr>
        <w:t>3、甲、乙双方均应严格遵守如下保密义务：</w:t>
      </w:r>
      <w:bookmarkStart w:id="33" w:name="_DV_M167"/>
      <w:bookmarkEnd w:id="33"/>
      <w:bookmarkStart w:id="34" w:name="_DV_M170"/>
      <w:bookmarkEnd w:id="34"/>
    </w:p>
    <w:p>
      <w:pPr>
        <w:pStyle w:val="8"/>
        <w:spacing w:line="360" w:lineRule="auto"/>
        <w:ind w:firstLine="480"/>
        <w:rPr>
          <w:rFonts w:ascii="仿宋" w:hAnsi="仿宋" w:eastAsia="仿宋" w:cs="Arial"/>
          <w:sz w:val="24"/>
        </w:rPr>
      </w:pPr>
      <w:r>
        <w:rPr>
          <w:rFonts w:hint="eastAsia" w:ascii="仿宋" w:hAnsi="仿宋" w:eastAsia="仿宋" w:cs="Arial"/>
          <w:sz w:val="24"/>
        </w:rPr>
        <w:t>（1）仅在为本次尽职调查项目之目的而使用保密信息。</w:t>
      </w:r>
      <w:bookmarkStart w:id="35" w:name="_DV_M173"/>
      <w:bookmarkEnd w:id="35"/>
      <w:bookmarkStart w:id="36" w:name="_DV_C167"/>
    </w:p>
    <w:p>
      <w:pPr>
        <w:pStyle w:val="8"/>
        <w:spacing w:line="360" w:lineRule="auto"/>
        <w:ind w:firstLine="480"/>
        <w:rPr>
          <w:rFonts w:ascii="仿宋" w:hAnsi="仿宋" w:eastAsia="仿宋" w:cs="Arial"/>
          <w:sz w:val="24"/>
        </w:rPr>
      </w:pPr>
      <w:r>
        <w:rPr>
          <w:rFonts w:hint="eastAsia" w:ascii="仿宋" w:hAnsi="仿宋" w:eastAsia="仿宋" w:cs="Arial"/>
          <w:sz w:val="24"/>
        </w:rPr>
        <w:t>（2）未经对方书面同意，不得向任何第三方披露保密信息。</w:t>
      </w:r>
      <w:bookmarkEnd w:id="36"/>
      <w:bookmarkStart w:id="37" w:name="_DV_M174"/>
      <w:bookmarkEnd w:id="37"/>
      <w:r>
        <w:rPr>
          <w:rFonts w:hint="eastAsia" w:ascii="仿宋" w:hAnsi="仿宋" w:eastAsia="仿宋" w:cs="Arial"/>
          <w:sz w:val="24"/>
        </w:rPr>
        <w:t>各</w:t>
      </w:r>
      <w:bookmarkStart w:id="38" w:name="_DV_C168"/>
      <w:r>
        <w:rPr>
          <w:rFonts w:hint="eastAsia" w:ascii="仿宋" w:hAnsi="仿宋" w:eastAsia="仿宋" w:cs="Arial"/>
          <w:sz w:val="24"/>
        </w:rPr>
        <w:t>方可披露保密信息于已被告知</w:t>
      </w:r>
      <w:bookmarkEnd w:id="38"/>
      <w:bookmarkStart w:id="39" w:name="_DV_M175"/>
      <w:bookmarkEnd w:id="39"/>
      <w:r>
        <w:rPr>
          <w:rFonts w:hint="eastAsia" w:ascii="仿宋" w:hAnsi="仿宋" w:eastAsia="仿宋" w:cs="Arial"/>
          <w:sz w:val="24"/>
        </w:rPr>
        <w:t>本协议</w:t>
      </w:r>
      <w:bookmarkStart w:id="40" w:name="_DV_C169"/>
      <w:r>
        <w:rPr>
          <w:rFonts w:hint="eastAsia" w:ascii="仿宋" w:hAnsi="仿宋" w:eastAsia="仿宋" w:cs="Arial"/>
          <w:sz w:val="24"/>
        </w:rPr>
        <w:t>保密限制的员工，管理人员，外部专业人士</w:t>
      </w:r>
      <w:r>
        <w:rPr>
          <w:rFonts w:ascii="仿宋" w:hAnsi="仿宋" w:eastAsia="仿宋" w:cs="Arial"/>
          <w:sz w:val="24"/>
        </w:rPr>
        <w:t>(</w:t>
      </w:r>
      <w:r>
        <w:rPr>
          <w:rFonts w:hint="eastAsia" w:ascii="仿宋" w:hAnsi="仿宋" w:eastAsia="仿宋" w:cs="Arial"/>
          <w:sz w:val="24"/>
        </w:rPr>
        <w:t>包括但不限于各自的律师、会计师等</w:t>
      </w:r>
      <w:bookmarkEnd w:id="40"/>
      <w:bookmarkStart w:id="41" w:name="_DV_M176"/>
      <w:bookmarkEnd w:id="41"/>
      <w:r>
        <w:rPr>
          <w:rFonts w:ascii="仿宋" w:hAnsi="仿宋" w:eastAsia="仿宋" w:cs="Arial"/>
          <w:sz w:val="24"/>
        </w:rPr>
        <w:t>)</w:t>
      </w:r>
      <w:bookmarkStart w:id="42" w:name="_DV_C173"/>
      <w:r>
        <w:rPr>
          <w:rFonts w:hint="eastAsia" w:ascii="仿宋" w:hAnsi="仿宋" w:eastAsia="仿宋" w:cs="Arial"/>
          <w:sz w:val="24"/>
        </w:rPr>
        <w:t>（“代表”），前提是该等代表因履行本</w:t>
      </w:r>
      <w:bookmarkEnd w:id="42"/>
      <w:bookmarkStart w:id="43" w:name="_DV_M179"/>
      <w:bookmarkEnd w:id="43"/>
      <w:r>
        <w:rPr>
          <w:rFonts w:hint="eastAsia" w:ascii="仿宋" w:hAnsi="仿宋" w:eastAsia="仿宋" w:cs="Arial"/>
          <w:sz w:val="24"/>
        </w:rPr>
        <w:t>协议项下义务而必须知悉上述保密信息。各方将对其代表违反保密义务的行为承担赔偿责任。</w:t>
      </w:r>
      <w:bookmarkStart w:id="44" w:name="_DV_M184"/>
      <w:bookmarkEnd w:id="44"/>
    </w:p>
    <w:p>
      <w:pPr>
        <w:pStyle w:val="8"/>
        <w:spacing w:line="360" w:lineRule="auto"/>
        <w:ind w:firstLine="480"/>
        <w:rPr>
          <w:rFonts w:ascii="仿宋" w:hAnsi="仿宋" w:eastAsia="仿宋" w:cs="Arial"/>
          <w:sz w:val="24"/>
        </w:rPr>
      </w:pPr>
      <w:r>
        <w:rPr>
          <w:rFonts w:hint="eastAsia" w:ascii="仿宋" w:hAnsi="仿宋" w:eastAsia="仿宋" w:cs="Arial"/>
          <w:sz w:val="24"/>
        </w:rPr>
        <w:t>（3）甲、乙双方应当以对待其自己的保密信息一样的审慎程度来对待保密信息。</w:t>
      </w:r>
      <w:bookmarkStart w:id="45" w:name="_DV_M187"/>
      <w:bookmarkEnd w:id="45"/>
    </w:p>
    <w:p>
      <w:pPr>
        <w:pStyle w:val="8"/>
        <w:spacing w:line="360" w:lineRule="auto"/>
        <w:ind w:firstLine="480"/>
        <w:rPr>
          <w:rFonts w:ascii="仿宋" w:hAnsi="仿宋" w:eastAsia="仿宋" w:cs="Arial"/>
          <w:sz w:val="24"/>
        </w:rPr>
      </w:pPr>
      <w:r>
        <w:rPr>
          <w:rFonts w:hint="eastAsia" w:ascii="仿宋" w:hAnsi="仿宋" w:eastAsia="仿宋" w:cs="Arial"/>
          <w:sz w:val="24"/>
        </w:rPr>
        <w:t>（4）未经双方书面同意，不得向任何第三方（不包括代表）披露本次尽职调查项目的工作情况。</w:t>
      </w:r>
    </w:p>
    <w:p>
      <w:pPr>
        <w:autoSpaceDE w:val="0"/>
        <w:autoSpaceDN w:val="0"/>
        <w:adjustRightInd w:val="0"/>
        <w:spacing w:line="360" w:lineRule="auto"/>
        <w:ind w:firstLine="480" w:firstLineChars="200"/>
        <w:rPr>
          <w:rFonts w:ascii="仿宋" w:hAnsi="仿宋" w:eastAsia="仿宋" w:cs="Arial"/>
          <w:sz w:val="24"/>
        </w:rPr>
      </w:pPr>
      <w:bookmarkStart w:id="46" w:name="_DV_M189"/>
      <w:bookmarkEnd w:id="46"/>
      <w:bookmarkStart w:id="47" w:name="_DV_C182"/>
      <w:r>
        <w:rPr>
          <w:rFonts w:hint="eastAsia" w:ascii="仿宋" w:hAnsi="仿宋" w:eastAsia="仿宋" w:cs="Arial"/>
          <w:sz w:val="24"/>
        </w:rPr>
        <w:t>4、</w:t>
      </w:r>
      <w:bookmarkStart w:id="48" w:name="_Hlk487546408"/>
      <w:r>
        <w:rPr>
          <w:rFonts w:hint="eastAsia" w:ascii="仿宋" w:hAnsi="仿宋" w:eastAsia="仿宋" w:cs="Arial"/>
          <w:sz w:val="24"/>
        </w:rPr>
        <w:t>一方如基于法律、法规的规定、</w:t>
      </w:r>
      <w:bookmarkEnd w:id="47"/>
      <w:bookmarkStart w:id="49" w:name="_DV_M190"/>
      <w:bookmarkEnd w:id="49"/>
      <w:r>
        <w:rPr>
          <w:rFonts w:hint="eastAsia" w:ascii="仿宋" w:hAnsi="仿宋" w:eastAsia="仿宋" w:cs="Arial"/>
          <w:sz w:val="24"/>
        </w:rPr>
        <w:t>证券交易所的交易规则、法庭命令、司法、行政或政府程序的要求或任何其它相关要求而被要求披露有关保密信息的，如法律允许应立即告知对方</w:t>
      </w:r>
      <w:bookmarkEnd w:id="48"/>
      <w:r>
        <w:rPr>
          <w:rFonts w:hint="eastAsia" w:ascii="仿宋" w:hAnsi="仿宋" w:eastAsia="仿宋" w:cs="Arial"/>
          <w:sz w:val="24"/>
        </w:rPr>
        <w:t>。</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5、本保密义务不因本合同解除、终止而失效。</w:t>
      </w:r>
    </w:p>
    <w:p>
      <w:pPr>
        <w:widowControl/>
        <w:spacing w:line="360" w:lineRule="auto"/>
        <w:ind w:left="482"/>
        <w:rPr>
          <w:rFonts w:ascii="仿宋" w:hAnsi="仿宋" w:eastAsia="仿宋" w:cs="Arial"/>
          <w:b/>
          <w:sz w:val="24"/>
        </w:rPr>
      </w:pPr>
      <w:bookmarkStart w:id="50" w:name="_DV_M200"/>
      <w:bookmarkEnd w:id="50"/>
      <w:bookmarkStart w:id="51" w:name="_DV_M224"/>
      <w:bookmarkEnd w:id="51"/>
      <w:r>
        <w:rPr>
          <w:rFonts w:hint="eastAsia" w:ascii="仿宋" w:hAnsi="仿宋" w:eastAsia="仿宋" w:cs="Arial"/>
          <w:b/>
          <w:sz w:val="24"/>
        </w:rPr>
        <w:t>九、适用法律与争议解决</w:t>
      </w:r>
    </w:p>
    <w:p>
      <w:pPr>
        <w:spacing w:line="360" w:lineRule="auto"/>
        <w:ind w:firstLine="480" w:firstLineChars="200"/>
        <w:rPr>
          <w:rFonts w:ascii="仿宋" w:hAnsi="仿宋" w:eastAsia="仿宋" w:cs="Arial"/>
          <w:sz w:val="24"/>
        </w:rPr>
      </w:pPr>
      <w:bookmarkStart w:id="52" w:name="_DV_M225"/>
      <w:bookmarkEnd w:id="52"/>
      <w:r>
        <w:rPr>
          <w:rFonts w:hint="eastAsia" w:ascii="仿宋" w:hAnsi="仿宋" w:eastAsia="仿宋" w:cs="Arial"/>
          <w:sz w:val="24"/>
        </w:rPr>
        <w:t>此合同作为独立的协议约束甲乙双方的权利和义务，并且受到中华人民共和国（不包括香港特别行政区、澳门特别行政区和台湾地区）法律管辖，不得违背中国任何法律原则。对本协议的任何修改需双方书面约定。如果发生争议，双方应协商解决，协商不成的，任何一方有权将该争议提交至甲方所在地有管辖权的人民法院。</w:t>
      </w:r>
    </w:p>
    <w:p>
      <w:pPr>
        <w:widowControl/>
        <w:spacing w:line="360" w:lineRule="auto"/>
        <w:ind w:left="482"/>
        <w:rPr>
          <w:rFonts w:ascii="仿宋" w:hAnsi="仿宋" w:eastAsia="仿宋" w:cs="Arial"/>
          <w:b/>
          <w:sz w:val="24"/>
        </w:rPr>
      </w:pPr>
      <w:r>
        <w:rPr>
          <w:rFonts w:hint="eastAsia" w:ascii="仿宋" w:hAnsi="仿宋" w:eastAsia="仿宋" w:cs="Arial"/>
          <w:b/>
          <w:sz w:val="24"/>
        </w:rPr>
        <w:t>十、协议期限</w:t>
      </w:r>
    </w:p>
    <w:p>
      <w:pPr>
        <w:spacing w:line="360" w:lineRule="auto"/>
        <w:ind w:firstLine="480" w:firstLineChars="200"/>
        <w:rPr>
          <w:rFonts w:ascii="仿宋" w:hAnsi="仿宋" w:eastAsia="仿宋" w:cs="Arial"/>
          <w:sz w:val="24"/>
        </w:rPr>
      </w:pPr>
      <w:bookmarkStart w:id="53" w:name="_DV_M241"/>
      <w:bookmarkEnd w:id="53"/>
      <w:r>
        <w:rPr>
          <w:rFonts w:hint="eastAsia" w:ascii="仿宋" w:hAnsi="仿宋" w:eastAsia="仿宋" w:cs="Arial"/>
          <w:sz w:val="24"/>
        </w:rPr>
        <w:t>本合同在经双方法定代表人或授权代表签字并加盖单位公章起生效至乙方履行完本合同约定的义务为止。</w:t>
      </w:r>
    </w:p>
    <w:p>
      <w:pPr>
        <w:widowControl/>
        <w:spacing w:line="360" w:lineRule="auto"/>
        <w:ind w:left="482"/>
        <w:rPr>
          <w:rFonts w:ascii="仿宋" w:hAnsi="仿宋" w:eastAsia="仿宋" w:cs="宋体"/>
          <w:b/>
          <w:kern w:val="0"/>
          <w:sz w:val="28"/>
          <w:szCs w:val="28"/>
        </w:rPr>
      </w:pPr>
      <w:r>
        <w:rPr>
          <w:rFonts w:hint="eastAsia" w:ascii="仿宋" w:hAnsi="仿宋" w:eastAsia="仿宋" w:cs="Arial"/>
          <w:b/>
          <w:sz w:val="24"/>
        </w:rPr>
        <w:t>十一、合同的变更和解除</w:t>
      </w:r>
    </w:p>
    <w:p>
      <w:pPr>
        <w:pStyle w:val="8"/>
        <w:spacing w:line="360" w:lineRule="auto"/>
        <w:ind w:firstLine="480"/>
        <w:rPr>
          <w:rFonts w:ascii="仿宋" w:hAnsi="仿宋" w:eastAsia="仿宋" w:cs="Arial"/>
          <w:sz w:val="24"/>
        </w:rPr>
      </w:pPr>
      <w:r>
        <w:rPr>
          <w:rFonts w:hint="eastAsia" w:ascii="仿宋" w:hAnsi="仿宋" w:eastAsia="仿宋" w:cs="Arial"/>
          <w:sz w:val="24"/>
        </w:rPr>
        <w:t>本合同生效后，未经双方协商一致，达成书面协议，任何一方不得擅自变更本协议。如需变更本协议条款或就未尽事项签署补充协议，应经双方共同协商达成一致，并签署书面文件。</w:t>
      </w:r>
    </w:p>
    <w:p>
      <w:pPr>
        <w:widowControl/>
        <w:spacing w:line="360" w:lineRule="auto"/>
        <w:ind w:left="482"/>
        <w:rPr>
          <w:rFonts w:ascii="仿宋" w:hAnsi="仿宋" w:eastAsia="仿宋" w:cs="Arial"/>
          <w:b/>
          <w:sz w:val="24"/>
        </w:rPr>
      </w:pPr>
      <w:r>
        <w:rPr>
          <w:rFonts w:hint="eastAsia" w:ascii="仿宋" w:hAnsi="仿宋" w:eastAsia="仿宋" w:cs="Arial"/>
          <w:b/>
          <w:sz w:val="24"/>
        </w:rPr>
        <w:t>十二、补充条款（如有）</w:t>
      </w:r>
    </w:p>
    <w:p>
      <w:pPr>
        <w:pStyle w:val="8"/>
        <w:spacing w:line="360" w:lineRule="auto"/>
        <w:ind w:firstLine="480"/>
        <w:rPr>
          <w:rFonts w:ascii="仿宋" w:hAnsi="仿宋" w:eastAsia="仿宋" w:cs="Arial"/>
          <w:sz w:val="24"/>
        </w:rPr>
      </w:pPr>
      <w:r>
        <w:rPr>
          <w:rFonts w:hint="eastAsia" w:ascii="仿宋" w:hAnsi="仿宋" w:eastAsia="仿宋" w:cs="Arial"/>
          <w:sz w:val="24"/>
        </w:rPr>
        <w:t>如乙方基于本次合作可提供的其他增值服务等内容，在此条款下进行约定。</w:t>
      </w:r>
    </w:p>
    <w:p>
      <w:pPr>
        <w:widowControl/>
        <w:spacing w:line="360" w:lineRule="auto"/>
        <w:ind w:left="482"/>
        <w:rPr>
          <w:rFonts w:ascii="仿宋" w:hAnsi="仿宋" w:eastAsia="仿宋" w:cs="Arial"/>
          <w:b/>
          <w:sz w:val="24"/>
        </w:rPr>
      </w:pPr>
      <w:r>
        <w:rPr>
          <w:rFonts w:hint="eastAsia" w:ascii="仿宋" w:hAnsi="仿宋" w:eastAsia="仿宋" w:cs="Arial"/>
          <w:b/>
          <w:sz w:val="24"/>
        </w:rPr>
        <w:t>十三、合同生效及其它</w:t>
      </w:r>
    </w:p>
    <w:p>
      <w:pPr>
        <w:pStyle w:val="7"/>
        <w:tabs>
          <w:tab w:val="left" w:pos="993"/>
        </w:tabs>
        <w:snapToGrid w:val="0"/>
        <w:spacing w:line="360" w:lineRule="auto"/>
        <w:ind w:firstLine="480"/>
        <w:rPr>
          <w:rFonts w:ascii="仿宋" w:hAnsi="仿宋" w:eastAsia="仿宋" w:cs="Arial"/>
          <w:sz w:val="24"/>
        </w:rPr>
      </w:pPr>
      <w:r>
        <w:rPr>
          <w:rFonts w:ascii="仿宋" w:hAnsi="仿宋" w:eastAsia="仿宋" w:cs="Arial"/>
          <w:sz w:val="24"/>
        </w:rPr>
        <w:t>1</w:t>
      </w:r>
      <w:r>
        <w:rPr>
          <w:rFonts w:hint="eastAsia" w:ascii="仿宋" w:hAnsi="仿宋" w:eastAsia="仿宋" w:cs="Arial"/>
          <w:sz w:val="24"/>
        </w:rPr>
        <w:t>、甲方与乙方因履行本合同或与本合同有关的一切的通知都必须按照本合同中的地址，以书面形式或甲方与乙方确认的传真或类似的通讯方式进行。使用信函形式的应以挂号信送达。如使用传真或类似的通讯方式，通知日期即为通讯发出日期，如使用挂号信件，通知日期即为邮件寄出日期并以邮戳为准。</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通知地址为：</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甲方：广州金控基金管理有限公司</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地址：广州市天河区珠江东路30号广州银行大厦22楼2201</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联系人：</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电话：</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邮箱：</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邮编：</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地址：</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联系人：</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电话：</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邮箱：</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邮编：</w:t>
      </w:r>
    </w:p>
    <w:p>
      <w:pPr>
        <w:pStyle w:val="7"/>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的任何一方未能及时行使或未行使本</w:t>
      </w:r>
      <w:r>
        <w:rPr>
          <w:rFonts w:hint="eastAsia" w:ascii="仿宋" w:hAnsi="仿宋" w:eastAsia="仿宋" w:cs="Arial"/>
          <w:sz w:val="24"/>
        </w:rPr>
        <w:t>合同</w:t>
      </w:r>
      <w:r>
        <w:rPr>
          <w:rFonts w:ascii="仿宋" w:hAnsi="仿宋" w:eastAsia="仿宋" w:cs="Arial"/>
          <w:sz w:val="24"/>
        </w:rPr>
        <w:t>项下的权利不应被视为弃权，而对任何权利之单独行使或部分行使亦不影响该方在将来行使该权利。</w:t>
      </w:r>
    </w:p>
    <w:p>
      <w:pPr>
        <w:pStyle w:val="7"/>
        <w:tabs>
          <w:tab w:val="left" w:pos="993"/>
        </w:tabs>
        <w:snapToGrid w:val="0"/>
        <w:spacing w:line="360" w:lineRule="auto"/>
        <w:ind w:firstLine="480"/>
        <w:rPr>
          <w:rFonts w:ascii="仿宋" w:hAnsi="仿宋" w:eastAsia="仿宋" w:cs="Arial"/>
          <w:sz w:val="24"/>
        </w:rPr>
      </w:pPr>
      <w:r>
        <w:rPr>
          <w:rFonts w:ascii="仿宋" w:hAnsi="仿宋" w:eastAsia="仿宋" w:cs="Arial"/>
          <w:sz w:val="24"/>
        </w:rPr>
        <w:t>3</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任何条款之无效不影响其他条款之效力。</w:t>
      </w:r>
    </w:p>
    <w:p>
      <w:pPr>
        <w:pStyle w:val="7"/>
        <w:tabs>
          <w:tab w:val="left" w:pos="993"/>
        </w:tabs>
        <w:snapToGrid w:val="0"/>
        <w:spacing w:line="360" w:lineRule="auto"/>
        <w:ind w:firstLine="480"/>
        <w:rPr>
          <w:rFonts w:ascii="仿宋" w:hAnsi="仿宋" w:eastAsia="仿宋" w:cs="Arial"/>
          <w:sz w:val="24"/>
        </w:rPr>
      </w:pPr>
      <w:r>
        <w:rPr>
          <w:rFonts w:ascii="仿宋" w:hAnsi="仿宋" w:eastAsia="仿宋" w:cs="Arial"/>
          <w:sz w:val="24"/>
        </w:rPr>
        <w:t>4</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未尽事宜应由双方另行协商确定，并按中国法律之规定办理。</w:t>
      </w:r>
    </w:p>
    <w:p>
      <w:pPr>
        <w:spacing w:line="360" w:lineRule="auto"/>
        <w:ind w:firstLine="480" w:firstLineChars="200"/>
        <w:rPr>
          <w:rFonts w:ascii="仿宋" w:hAnsi="仿宋" w:eastAsia="仿宋" w:cs="Arial"/>
          <w:sz w:val="28"/>
          <w:szCs w:val="28"/>
        </w:rPr>
      </w:pPr>
      <w:r>
        <w:rPr>
          <w:rFonts w:ascii="仿宋" w:hAnsi="仿宋" w:eastAsia="仿宋" w:cs="Arial"/>
          <w:sz w:val="24"/>
        </w:rPr>
        <w:t>5</w:t>
      </w:r>
      <w:r>
        <w:rPr>
          <w:rFonts w:hint="eastAsia" w:ascii="仿宋" w:hAnsi="仿宋" w:eastAsia="仿宋" w:cs="Arial"/>
          <w:sz w:val="24"/>
        </w:rPr>
        <w:t>、本合同一式</w:t>
      </w:r>
      <w:r>
        <w:rPr>
          <w:rFonts w:ascii="仿宋" w:hAnsi="仿宋" w:eastAsia="仿宋" w:cs="Arial"/>
          <w:sz w:val="24"/>
        </w:rPr>
        <w:t>2</w:t>
      </w:r>
      <w:r>
        <w:rPr>
          <w:rFonts w:hint="eastAsia" w:ascii="仿宋" w:hAnsi="仿宋" w:eastAsia="仿宋" w:cs="Arial"/>
          <w:sz w:val="24"/>
        </w:rPr>
        <w:t>份，甲方持有</w:t>
      </w:r>
      <w:r>
        <w:rPr>
          <w:rFonts w:ascii="仿宋" w:hAnsi="仿宋" w:eastAsia="仿宋" w:cs="Arial"/>
          <w:sz w:val="24"/>
        </w:rPr>
        <w:t>1</w:t>
      </w:r>
      <w:r>
        <w:rPr>
          <w:rFonts w:hint="eastAsia" w:ascii="仿宋" w:hAnsi="仿宋" w:eastAsia="仿宋" w:cs="Arial"/>
          <w:sz w:val="24"/>
        </w:rPr>
        <w:t>份，乙方持有</w:t>
      </w:r>
      <w:r>
        <w:rPr>
          <w:rFonts w:ascii="仿宋" w:hAnsi="仿宋" w:eastAsia="仿宋" w:cs="Arial"/>
          <w:sz w:val="24"/>
        </w:rPr>
        <w:t>1</w:t>
      </w:r>
      <w:r>
        <w:rPr>
          <w:rFonts w:hint="eastAsia" w:ascii="仿宋" w:hAnsi="仿宋" w:eastAsia="仿宋" w:cs="Arial"/>
          <w:sz w:val="24"/>
        </w:rPr>
        <w:t>份。</w:t>
      </w:r>
    </w:p>
    <w:p>
      <w:pPr>
        <w:pageBreakBefore/>
        <w:spacing w:line="360" w:lineRule="auto"/>
        <w:ind w:firstLine="480" w:firstLineChars="200"/>
        <w:rPr>
          <w:rFonts w:ascii="仿宋" w:hAnsi="仿宋" w:eastAsia="仿宋" w:cs="Arial"/>
          <w:sz w:val="24"/>
        </w:rPr>
      </w:pPr>
      <w:r>
        <w:rPr>
          <w:rFonts w:hint="eastAsia" w:ascii="仿宋" w:hAnsi="仿宋" w:eastAsia="仿宋" w:cs="Arial"/>
          <w:sz w:val="24"/>
        </w:rPr>
        <w:t>以下无正文</w:t>
      </w:r>
      <w:r>
        <w:rPr>
          <w:rFonts w:ascii="仿宋" w:hAnsi="仿宋" w:eastAsia="仿宋" w:cs="Arial"/>
          <w:sz w:val="24"/>
        </w:rPr>
        <w:t>，为双方签字盖章页。</w:t>
      </w:r>
    </w:p>
    <w:p>
      <w:pPr>
        <w:spacing w:line="360" w:lineRule="auto"/>
        <w:ind w:firstLine="482" w:firstLineChars="200"/>
        <w:rPr>
          <w:rFonts w:ascii="仿宋" w:hAnsi="仿宋" w:eastAsia="仿宋" w:cs="Arial"/>
          <w:b/>
          <w:sz w:val="24"/>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甲方：</w:t>
      </w:r>
      <w:r>
        <w:rPr>
          <w:rFonts w:hint="eastAsia" w:ascii="仿宋" w:hAnsi="仿宋" w:eastAsia="仿宋" w:cs="Arial"/>
          <w:sz w:val="24"/>
        </w:rPr>
        <w:tab/>
      </w:r>
      <w:r>
        <w:rPr>
          <w:rFonts w:hint="eastAsia" w:ascii="仿宋" w:hAnsi="仿宋" w:eastAsia="仿宋" w:cs="Arial"/>
          <w:sz w:val="24"/>
        </w:rPr>
        <w:t>广州金控基金管理有限公司</w:t>
      </w:r>
      <w:r>
        <w:rPr>
          <w:rFonts w:hint="eastAsia" w:ascii="仿宋" w:hAnsi="仿宋" w:eastAsia="仿宋" w:cs="Arial"/>
          <w:sz w:val="24"/>
        </w:rPr>
        <w:tab/>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u w:val="single"/>
        </w:rPr>
      </w:pPr>
      <w:r>
        <w:rPr>
          <w:rFonts w:hint="eastAsia" w:ascii="仿宋" w:hAnsi="仿宋" w:eastAsia="仿宋" w:cs="Arial"/>
          <w:sz w:val="24"/>
        </w:rPr>
        <w:t>签署日期：</w:t>
      </w:r>
    </w:p>
    <w:p>
      <w:pPr>
        <w:spacing w:line="360" w:lineRule="auto"/>
        <w:ind w:firstLine="480" w:firstLineChars="200"/>
        <w:rPr>
          <w:rFonts w:ascii="仿宋" w:hAnsi="仿宋" w:eastAsia="仿宋" w:cs="Arial"/>
          <w:sz w:val="24"/>
          <w:u w:val="single"/>
        </w:rPr>
      </w:pPr>
    </w:p>
    <w:p>
      <w:pPr>
        <w:spacing w:line="360" w:lineRule="auto"/>
        <w:ind w:firstLine="480" w:firstLineChars="200"/>
        <w:rPr>
          <w:rFonts w:ascii="仿宋" w:hAnsi="仿宋" w:eastAsia="仿宋" w:cs="Arial"/>
          <w:sz w:val="24"/>
          <w:u w:val="single"/>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乙方：</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sz w:val="24"/>
        </w:rPr>
      </w:pPr>
      <w:r>
        <w:rPr>
          <w:rFonts w:hint="eastAsia" w:ascii="仿宋" w:hAnsi="仿宋" w:eastAsia="仿宋"/>
          <w:sz w:val="24"/>
        </w:rPr>
        <w:t>签署日期</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签署地点：广州市天河区</w:t>
      </w: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sectPr>
      <w:pgSz w:w="11906" w:h="16838"/>
      <w:pgMar w:top="1247" w:right="1417" w:bottom="124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1292F"/>
    <w:multiLevelType w:val="singleLevel"/>
    <w:tmpl w:val="6CB129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mZkMWRhMzNlMGFjNmY1NzU4ZGZlZjc2NzRkNzcifQ=="/>
  </w:docVars>
  <w:rsids>
    <w:rsidRoot w:val="22E15BB5"/>
    <w:rsid w:val="22E15BB5"/>
    <w:rsid w:val="2C7D570A"/>
    <w:rsid w:val="380D0904"/>
    <w:rsid w:val="43243AB5"/>
    <w:rsid w:val="7187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cs="Courier New"/>
      <w:kern w:val="0"/>
      <w:szCs w:val="21"/>
    </w:rPr>
  </w:style>
  <w:style w:type="paragraph" w:styleId="6">
    <w:name w:val="List Paragraph"/>
    <w:basedOn w:val="1"/>
    <w:qFormat/>
    <w:uiPriority w:val="0"/>
    <w:pPr>
      <w:ind w:firstLine="420" w:firstLineChars="200"/>
    </w:pPr>
  </w:style>
  <w:style w:type="paragraph" w:customStyle="1" w:styleId="7">
    <w:name w:val="列出段落2"/>
    <w:basedOn w:val="1"/>
    <w:qFormat/>
    <w:uiPriority w:val="34"/>
    <w:pPr>
      <w:ind w:firstLine="420" w:firstLineChars="200"/>
    </w:pPr>
    <w:rPr>
      <w:rFonts w:ascii="Times New Roman" w:hAnsi="Times New Roman" w:eastAsia="宋体" w:cs="Times New Roman"/>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2023-08-14T09:42:00Z</dcterms:created>
  <dc:creator>QQM</dc:creator>
  <cp:lastModifiedBy>QQM</cp:lastModifiedBy>
  <dcterms:modified xsi:type="dcterms:W3CDTF">2023-08-14T09:47:41Z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0F4C909B86884596B32F5B7D38F0057F_13</vt:lpwstr>
  </property>
</Properties>
</file>