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both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both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第五部分 尽职调查清单</w:t>
      </w:r>
    </w:p>
    <w:bookmarkEnd w:id="0"/>
    <w:p>
      <w:pPr>
        <w:jc w:val="center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广州市国企创新投资基金申报机构及其子基金尽职调查清单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5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年经审计的财务报告，对重要财务数据变化情况进行分析，关注资产质量和盈利能力、金融资产核算是否合理、管理费收入是否准确，测算机构可持续经营能力等。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jc w:val="center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4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_GBK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4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2021年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4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2021年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4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4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附件5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4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255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FFFFFF"/>
                <w:kern w:val="0"/>
                <w:szCs w:val="21"/>
                <w:lang w:bidi="ar"/>
              </w:rPr>
              <w:t>附表5-1 基金的核心条款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4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00255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FFFFFF"/>
                <w:kern w:val="0"/>
                <w:szCs w:val="21"/>
                <w:lang w:bidi="ar"/>
              </w:rPr>
              <w:t>附表5-2 基金的募资进展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00255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FFFFFF"/>
                <w:kern w:val="0"/>
                <w:szCs w:val="21"/>
                <w:lang w:bidi="ar"/>
              </w:rPr>
              <w:t>附表5-3 重复出资LP情况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4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00255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FFFFFF"/>
                <w:kern w:val="0"/>
                <w:szCs w:val="21"/>
                <w:lang w:bidi="ar"/>
              </w:rPr>
              <w:t>附表5-4 已投企业出资情况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附件6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4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附件7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4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附件8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4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附件9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4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4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/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22E15BB5"/>
    <w:rsid w:val="22E15BB5"/>
    <w:rsid w:val="2C7D570A"/>
    <w:rsid w:val="380D0904"/>
    <w:rsid w:val="42390634"/>
    <w:rsid w:val="43243AB5"/>
    <w:rsid w:val="718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2023-08-14T09:42:00Z</dcterms:created>
  <dc:creator>QQM</dc:creator>
  <cp:lastModifiedBy>QQM</cp:lastModifiedBy>
  <dcterms:modified xsi:type="dcterms:W3CDTF">2023-08-14T09:52:11Z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5150DF7F21E1456FA9BA38E606A6A069_13</vt:lpwstr>
  </property>
</Properties>
</file>