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p>
      <w:pPr>
        <w:jc w:val="center"/>
        <w:outlineLvl w:val="0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 xml:space="preserve">第五部分 </w:t>
      </w:r>
      <w:bookmarkStart w:id="0" w:name="_GoBack"/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尽职调查清单</w:t>
      </w:r>
      <w:bookmarkEnd w:id="0"/>
    </w:p>
    <w:p>
      <w:pPr>
        <w:jc w:val="center"/>
        <w:outlineLvl w:val="1"/>
        <w:rPr>
          <w:rFonts w:ascii="方正小标宋简体" w:hAnsi="Times New Roman" w:eastAsia="方正小标宋简体" w:cs="Times New Roman"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44"/>
          <w:sz w:val="44"/>
          <w:szCs w:val="44"/>
        </w:rPr>
        <w:t>广州科技创新母基金申报机构及其子基金尽职调查清单</w:t>
      </w:r>
    </w:p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</w:pPr>
    </w:p>
    <w:tbl>
      <w:tblPr>
        <w:tblStyle w:val="8"/>
        <w:tblW w:w="141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2713"/>
        <w:gridCol w:w="2900"/>
        <w:gridCol w:w="7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序号</w:t>
            </w:r>
          </w:p>
        </w:tc>
        <w:tc>
          <w:tcPr>
            <w:tcW w:w="2713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类别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方面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44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申报机构/管理机构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营业执照、中基协备案情况、股权结构、注册资本、主要股东介绍、历次工商变更、章程或合伙协议、验资报告、累计管理基金/资金规模、荣誉证明（如有）等。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2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组织架构及机构人员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组织机构、部门设置及分工、全部人员花名册、员工劳动合同、员工社保缴交记录、近三年人员流动情况、奖金分配情况等。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核心管理团队分工安排、详细简历（包括教育背景、过往任职单位、所任职位、工作业绩等）、资质证书、投资策略，从业以来参与管理过的基金列表和投资项目列表、核心成员间的合作经历说明。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投资团队、风控、财务人员情况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投资团队及其投资领域，风控、财务人员情况、人员简历（包括教育背景、从业年限、从业经历、工作业绩等）、资质证书、从业以来参与过的基金列表和投资项目列表等。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管理制度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投资管理相关制度及机制、风险管理制度、财务管理制度、激励约束机制、跟投管理制度、绩效考核制度等。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财务经营状况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获取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经审计的财务报告，对重要财务数据变化情况进行分析，关注资产质量和盈利能力、金融资产核算是否合理、管理费收入是否准确，测算机构可持续经营能力等。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管理基金情况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累计管理的基金产品情况（包括基金名称、基金认缴/实缴规模、基金成立日期、存续期、投资方向、基金盈亏情况、基金投资退出、基协备案情况等）、所管理基金</w:t>
            </w:r>
            <w:r>
              <w:rPr>
                <w:rFonts w:hint="eastAsia" w:ascii="Times New Roman" w:hAnsi="Times New Roman" w:eastAsia="仿宋_GB2312" w:cs="Times New Roman"/>
                <w:kern w:val="44"/>
                <w:sz w:val="28"/>
                <w:szCs w:val="28"/>
              </w:rPr>
              <w:t>近三年</w:t>
            </w: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的财务报告和托管报告，对基金财务数据情况和变化情况进行分析，关注基金盈利能力、投资项目估值方法和估值结果的合理性、管理费用计提情况等。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投资项目情况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累计投资项目情况（包括项目名称、项目所处行业/地区、投资轮次、投资方式、投资金额、投资日期、估值方式、投资收益、退出情况），获取至少3个已投项目的尽职调查报告、投委会决议、投资协议、投后管理报告及退出协议等资料，对出现投资损失的项目了解原因及后续改善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9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行业口碑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过往所管基金的社会出资人、过往投资项目、过往合作伙伴的评价、行业舆情情况。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10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重大债权债务情况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借款、担保情况，提供金额较大的借款合同、担保合同，以及履行上述合同情况。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11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诉讼、仲裁、行政处罚情况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机构自身及其股东、管理团队涉及已经发生的、正在进行的或已有明显迹象表明可能要发生的诉讼、仲裁、行政复议及行政调查或处罚等情况和文件。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12</w:t>
            </w:r>
          </w:p>
        </w:tc>
        <w:tc>
          <w:tcPr>
            <w:tcW w:w="2713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拟设子基金/已设子基金</w:t>
            </w: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概况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基金基本信息（包括基金名称、基金规模、注册地址、出资架构、投资领域、期限、投资策略、是否存在跟投安排等），已设子基金请提供营业执照、合伙协议等。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13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牵头机构（如有）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机构简介、营业执照、资质认证资料（如有）、与申报机构的具体合作方式、合作协议（如有）、出资计划、合作内容等。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14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投资管理团队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负责本基金的投资管理团队情况、人员分工安排。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15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募资情况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募集文件（包括但不限于募集说明书、商业计划书等）进度、募资进度表、社会出资人信息（包括名称、主营业务介绍、主要股东简介、营业执照、联系人及联系方式）、出资承诺函、与申报机构/管理机构或其他出资人之间存在的股权、债权或关联关系说明、特殊权益诉求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16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投资管理机制和计划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项目遴选策略、投资决策机制、投后管理策略、风险防范策略、投资退出策略，基金投资进度计划、拟投资领域和方向分析、潜在投资机会简要分析等。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17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储备项目情况介绍，包括项目名称、主营业务、注册地点、投资亮点、拟投资时间和金额、预计持股比例、投资进度情况、是否满足《管理办法》返投和产业投资要求、尽职调查报告和内部决策记录（如有）等。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09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18</w:t>
            </w:r>
          </w:p>
        </w:tc>
        <w:tc>
          <w:tcPr>
            <w:tcW w:w="2713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</w:p>
        </w:tc>
        <w:tc>
          <w:tcPr>
            <w:tcW w:w="290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协议关键条款</w:t>
            </w:r>
          </w:p>
        </w:tc>
        <w:tc>
          <w:tcPr>
            <w:tcW w:w="7425" w:type="dxa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44"/>
                <w:sz w:val="28"/>
                <w:szCs w:val="28"/>
              </w:rPr>
              <w:t>拟签订合伙协议的关键条款，包括基金收益分配机制、投资决策机制设置、关键人员锁定、退出、清算安排等。</w:t>
            </w: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附件1</w:t>
      </w:r>
    </w:p>
    <w:p>
      <w:pPr>
        <w:jc w:val="center"/>
        <w:outlineLvl w:val="2"/>
        <w:rPr>
          <w:rFonts w:ascii="方正小标宋简体" w:hAnsi="Times New Roman" w:eastAsia="方正小标宋简体" w:cs="Times New Roman"/>
          <w:b/>
          <w:bCs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申报机构或管理公司在职人员列表</w:t>
      </w:r>
    </w:p>
    <w:tbl>
      <w:tblPr>
        <w:tblStyle w:val="7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  <w:gridCol w:w="1217"/>
        <w:gridCol w:w="1216"/>
        <w:gridCol w:w="1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国籍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入职时间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职位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最高学历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2"/>
                <w:szCs w:val="22"/>
                <w:lang w:bidi="ar"/>
              </w:rPr>
              <w:t>劳动合同关系签署单位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方正小标宋_GBK" w:cs="Times New Roman"/>
                <w:color w:val="000000"/>
                <w:sz w:val="22"/>
                <w:szCs w:val="22"/>
              </w:rPr>
            </w:pPr>
          </w:p>
        </w:tc>
      </w:tr>
    </w:tbl>
    <w:p>
      <w:pPr>
        <w:spacing w:line="500" w:lineRule="exact"/>
        <w:rPr>
          <w:rFonts w:ascii="Times New Roman" w:hAnsi="Times New Roman" w:eastAsia="仿宋_GB2312" w:cs="Times New Roman"/>
          <w:sz w:val="28"/>
          <w:szCs w:val="28"/>
          <w:lang w:val="zh-TW" w:eastAsia="zh-TW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AndChars" w:linePitch="312" w:charSpace="0"/>
        </w:sectPr>
      </w:pPr>
    </w:p>
    <w:p>
      <w:pPr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附件2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基金申报机构或管理机构201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9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年、20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20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</w:t>
      </w:r>
      <w:r>
        <w:rPr>
          <w:rFonts w:ascii="方正小标宋简体" w:hAnsi="Times New Roman" w:eastAsia="方正小标宋简体" w:cs="Times New Roman"/>
          <w:kern w:val="44"/>
          <w:sz w:val="36"/>
          <w:szCs w:val="36"/>
        </w:rPr>
        <w:t>1</w:t>
      </w: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年主要财务数据情况</w:t>
      </w: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94"/>
        <w:gridCol w:w="1895"/>
        <w:gridCol w:w="1954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财务指标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</w:t>
            </w: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2020年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资产总计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货币资金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其他应收款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预付账款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长期股权投资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固定资产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长期待摊费用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负债总计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预收账款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应交税费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其他应付款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非流动负债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所有者权益合计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实收资本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未分配利润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营业收入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净利润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取得投资收益所收到的现金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jc w:val="left"/>
        <w:rPr>
          <w:rFonts w:ascii="Times New Roman" w:hAnsi="Times New Roman" w:eastAsia="方正小标宋_GBK" w:cs="Times New Roman"/>
          <w:kern w:val="44"/>
          <w:sz w:val="44"/>
          <w:szCs w:val="4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基金申报机构或管理机构2019年、2020年</w:t>
      </w: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kern w:val="44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kern w:val="44"/>
          <w:sz w:val="36"/>
          <w:szCs w:val="36"/>
        </w:rPr>
        <w:t>和2021年现金流量表主要数据</w:t>
      </w:r>
    </w:p>
    <w:p>
      <w:pPr>
        <w:spacing w:line="570" w:lineRule="exact"/>
        <w:jc w:val="center"/>
        <w:rPr>
          <w:rFonts w:ascii="Times New Roman" w:hAnsi="Times New Roman" w:eastAsia="方正小标宋_GBK" w:cs="Times New Roman"/>
          <w:kern w:val="44"/>
          <w:sz w:val="36"/>
          <w:szCs w:val="36"/>
        </w:rPr>
      </w:pPr>
    </w:p>
    <w:tbl>
      <w:tblPr>
        <w:tblStyle w:val="7"/>
        <w:tblW w:w="97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5"/>
        <w:gridCol w:w="1920"/>
        <w:gridCol w:w="1980"/>
        <w:gridCol w:w="19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2020年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2019年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经营活动产生的现金流量净额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销售商品、提供服务劳务收到的现金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收到利息收入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收到的其他与经验活动有关的现金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购买商品、接受劳务支付的现金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支付给职工以及为职工支付的现金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支付的各项税费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支付其他与经营活动有关的现金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收回投资收到的现金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取得投资收益收到的现金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购建股东资产、无形资产和其他长期资产支付的现金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投资所支付的现金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筹资活动产生的现金流量净额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筹资活动现金流入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筹资活动现金流出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3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现金及现金等价物净增加额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</w:pPr>
      <w:r>
        <w:rPr>
          <w:rFonts w:ascii="Times New Roman" w:hAnsi="Times New Roman" w:eastAsia="仿宋_GB2312" w:cs="Times New Roman"/>
          <w:kern w:val="44"/>
          <w:sz w:val="24"/>
        </w:rPr>
        <w:t>备注：会计科目以审计报告为准，根据实际情况可以进行调整。</w:t>
      </w:r>
    </w:p>
    <w:p>
      <w:pPr>
        <w:spacing w:line="570" w:lineRule="exact"/>
        <w:jc w:val="left"/>
        <w:rPr>
          <w:rFonts w:ascii="Times New Roman" w:hAnsi="Times New Roman" w:eastAsia="仿宋_GB2312" w:cs="Times New Roman"/>
          <w:kern w:val="44"/>
          <w:sz w:val="24"/>
        </w:rPr>
        <w:sectPr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p>
      <w:pPr>
        <w:spacing w:line="57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</w:rPr>
        <w:t>附件3</w:t>
      </w:r>
    </w:p>
    <w:p>
      <w:pPr>
        <w:spacing w:line="57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</w:rPr>
        <w:t>申报机构/基金管理人及其核心管理团队成员投资项目列表</w:t>
      </w:r>
    </w:p>
    <w:tbl>
      <w:tblPr>
        <w:tblStyle w:val="7"/>
        <w:tblW w:w="151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"/>
        <w:gridCol w:w="592"/>
        <w:gridCol w:w="565"/>
        <w:gridCol w:w="665"/>
        <w:gridCol w:w="591"/>
        <w:gridCol w:w="541"/>
        <w:gridCol w:w="517"/>
        <w:gridCol w:w="517"/>
        <w:gridCol w:w="640"/>
        <w:gridCol w:w="616"/>
        <w:gridCol w:w="468"/>
        <w:gridCol w:w="615"/>
        <w:gridCol w:w="566"/>
        <w:gridCol w:w="592"/>
        <w:gridCol w:w="591"/>
        <w:gridCol w:w="517"/>
        <w:gridCol w:w="493"/>
        <w:gridCol w:w="541"/>
        <w:gridCol w:w="493"/>
        <w:gridCol w:w="616"/>
        <w:gridCol w:w="541"/>
        <w:gridCol w:w="542"/>
        <w:gridCol w:w="517"/>
        <w:gridCol w:w="517"/>
        <w:gridCol w:w="584"/>
        <w:gridCol w:w="473"/>
        <w:gridCol w:w="496"/>
        <w:gridCol w:w="4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项目概况</w:t>
            </w:r>
          </w:p>
        </w:tc>
        <w:tc>
          <w:tcPr>
            <w:tcW w:w="563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投资情况</w:t>
            </w:r>
          </w:p>
        </w:tc>
        <w:tc>
          <w:tcPr>
            <w:tcW w:w="15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项目现状</w:t>
            </w:r>
          </w:p>
        </w:tc>
        <w:tc>
          <w:tcPr>
            <w:tcW w:w="428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项目投后情况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项目名称/公司名称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投资基金主体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项目注册地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项目负责人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投资日期</w:t>
            </w: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投资轮次</w:t>
            </w:r>
            <w:r>
              <w:rPr>
                <w:rStyle w:val="11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br w:type="textWrapping"/>
            </w:r>
            <w:r>
              <w:rPr>
                <w:rStyle w:val="12"/>
                <w:rFonts w:hint="default" w:ascii="Times New Roman" w:hAnsi="Times New Roman" w:eastAsia="仿宋_GB2312" w:cs="Times New Roman"/>
                <w:sz w:val="21"/>
                <w:szCs w:val="21"/>
                <w:lang w:bidi="ar"/>
              </w:rPr>
              <w:t>（投资阶段）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投资金额（万）</w:t>
            </w: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初始持股比例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剩余持股比例</w:t>
            </w: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是否有董事会席位（有/无）</w:t>
            </w: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是否有回购条款（有/无）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项目角色 (领投/跟投)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该轮共同投资者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项目分红（万）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退出金额（万）</w:t>
            </w: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未兑现价值（万）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是否完成下一轮融资（有/无）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最新一轮融资日期</w:t>
            </w: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最新一轮融资估值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最新一轮融资后持股比例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项目退出情况（暂未退出/部分退出/完全退出）</w:t>
            </w: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退出方式</w:t>
            </w: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退出时间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项目回报倍数</w:t>
            </w: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项目IRR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bCs/>
          <w:color w:val="000000"/>
          <w:kern w:val="0"/>
          <w:szCs w:val="21"/>
          <w:lang w:bidi="ar"/>
        </w:rPr>
        <w:t>备注：1）未兑现项目退出价值：已上市未退出项目按持有上市公司股票市值权益计算；已签订退出协议按协议约定的退出价格计算；已启动回购或对赌补偿按约定回购或对赌补偿价格计算。</w:t>
      </w:r>
      <w:r>
        <w:rPr>
          <w:rFonts w:ascii="Times New Roman" w:hAnsi="Times New Roman" w:eastAsia="仿宋_GB2312" w:cs="Times New Roman"/>
          <w:kern w:val="44"/>
          <w:szCs w:val="21"/>
          <w:lang w:bidi="ar"/>
        </w:rPr>
        <w:t>2）项目回报倍数=（项目退出金额+未对现项目退出价值）/投资金额。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附件4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基金申报机构/基金管理人及其核心管理团队成员发起设立基金列表</w:t>
      </w:r>
    </w:p>
    <w:tbl>
      <w:tblPr>
        <w:tblStyle w:val="7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9"/>
        <w:gridCol w:w="299"/>
        <w:gridCol w:w="561"/>
        <w:gridCol w:w="299"/>
        <w:gridCol w:w="562"/>
        <w:gridCol w:w="299"/>
        <w:gridCol w:w="298"/>
        <w:gridCol w:w="299"/>
        <w:gridCol w:w="299"/>
        <w:gridCol w:w="299"/>
        <w:gridCol w:w="299"/>
        <w:gridCol w:w="299"/>
        <w:gridCol w:w="298"/>
        <w:gridCol w:w="562"/>
        <w:gridCol w:w="562"/>
        <w:gridCol w:w="474"/>
        <w:gridCol w:w="562"/>
        <w:gridCol w:w="562"/>
        <w:gridCol w:w="562"/>
        <w:gridCol w:w="504"/>
        <w:gridCol w:w="824"/>
        <w:gridCol w:w="562"/>
        <w:gridCol w:w="562"/>
        <w:gridCol w:w="562"/>
        <w:gridCol w:w="562"/>
        <w:gridCol w:w="562"/>
        <w:gridCol w:w="957"/>
        <w:gridCol w:w="957"/>
        <w:gridCol w:w="299"/>
        <w:gridCol w:w="824"/>
        <w:gridCol w:w="2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基金全称</w:t>
            </w:r>
          </w:p>
        </w:tc>
        <w:tc>
          <w:tcPr>
            <w:tcW w:w="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基金备案编号（基金编码）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基金类型（投资阶段）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基金注册地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基金成立日期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</w:t>
            </w:r>
          </w:p>
        </w:tc>
        <w:tc>
          <w:tcPr>
            <w:tcW w:w="2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主要投资领域</w:t>
            </w:r>
          </w:p>
        </w:tc>
        <w:tc>
          <w:tcPr>
            <w:tcW w:w="8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负责人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实缴金额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0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累计投资项目</w:t>
            </w:r>
          </w:p>
        </w:tc>
        <w:tc>
          <w:tcPr>
            <w:tcW w:w="1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已退出项目</w:t>
            </w:r>
          </w:p>
        </w:tc>
        <w:tc>
          <w:tcPr>
            <w:tcW w:w="13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已投项目IPO项目情况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未兑现公允价值（万元）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已向LP分配收益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基金估值（亿元）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基金总回报倍数（Gross MOC）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基金总内部收益率（Gross IRR）</w:t>
            </w:r>
          </w:p>
        </w:tc>
        <w:tc>
          <w:tcPr>
            <w:tcW w:w="14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如已经清算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</w:trPr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主要职责</w:t>
            </w: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联系方式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投资数量(个)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投资金额（万元）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退出数量（分别标明完全退出项目数/部分退出项目数</w:t>
            </w: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退出总金额（万元，含完全退出及部分退出项目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IPO项目数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IPO项目持有股份权益市值（万）</w:t>
            </w: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投入资本倍数（已缴资本和认缴资本之间的比例）</w:t>
            </w: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投入资本总值倍数（总的预期价值和已缴资本之间的比值）</w:t>
            </w: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9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清算时间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基金总体退出金额（万）</w:t>
            </w: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收回本金时间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22"/>
          <w:szCs w:val="2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仿宋_GB2312" w:cs="Times New Roman"/>
          <w:kern w:val="44"/>
          <w:szCs w:val="21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44"/>
          <w:szCs w:val="21"/>
          <w:lang w:bidi="ar"/>
        </w:rPr>
        <w:t>备注：1）已退出项目仅指已实现退出现金流的项目，包括部分退出与全部退出的项目；2）未兑现公允价值：已上市未退出项目按持有上市公司股权权益计算；已获得后续融资的项目按照企业最新估值计算；其他项目按照项目投资本金计算；3）基金估值=已退出项目现金退出金额+未退出项目分红/业绩补偿+未兑现公允价值；4）基金回报倍数=基金估值/投资金额；5）基金IRR为依据投资、基金估值（假设于测算时获得）、已退出金额、未退出项目分红/业绩补偿的现金流测算的内部收益率。</w:t>
      </w: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附件5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拟设子基金情况表</w:t>
      </w: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85"/>
        <w:gridCol w:w="56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-1 基金的核心条款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基金名称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基金组织形式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注册地址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注册日期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基金存续期限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X年投资期+X年退出期+X年延长期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基金规模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出资方式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人民币/其他币种，现钞/其他形式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募集时间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首次交割时间，首次交割规模，后续募资时限（如首次交割后12个月）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出资计划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按项目/比例出资；如按项目出资，明确提前通知时间；如按比例出资，明确各期比例及时间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托管银行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普通合伙人出资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金额，比例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基金管理费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收取基数，实缴/认缴，百分比，并区分投资期、退出期、延长期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收益分配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按项目分配/按基金分配，门槛收益，分配比例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基金关键人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本期基金现有或潜在LP对本期基金的诉求情况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合伙企业费用条款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由合伙企业承担的费用类别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循环投资</w:t>
            </w:r>
          </w:p>
        </w:tc>
        <w:tc>
          <w:tcPr>
            <w:tcW w:w="5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是否允许循环投资</w:t>
            </w: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  <w:gridCol w:w="806"/>
        <w:gridCol w:w="805"/>
        <w:gridCol w:w="8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68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color w:val="000000" w:themeColor="text1"/>
                <w:kern w:val="0"/>
                <w:szCs w:val="21"/>
                <w:lang w:bidi="ar"/>
                <w14:textFill>
                  <w14:solidFill>
                    <w14:schemeClr w14:val="tx1"/>
                  </w14:solidFill>
                </w14:textFill>
              </w:rPr>
              <w:t>-2 基金的募资进展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已出资/意向出资人名称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类型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资金来源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认缴额（亿元）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认缴额占比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实缴额（亿元）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实缴额占比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目前进展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基金权益（投委会或顾问委员会成员）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是否重复出资及过去出资情况</w:t>
            </w: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0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tbl>
      <w:tblPr>
        <w:tblStyle w:val="7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1"/>
        <w:gridCol w:w="1612"/>
        <w:gridCol w:w="1611"/>
        <w:gridCol w:w="1611"/>
        <w:gridCol w:w="1612"/>
        <w:gridCol w:w="16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9668" w:type="dxa"/>
            <w:gridSpan w:val="6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-3 重复出资LP情况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LP名称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过往出资基金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过往出资金额（万元）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未出资原因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612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 xml:space="preserve">   </w:t>
            </w:r>
          </w:p>
        </w:tc>
        <w:tc>
          <w:tcPr>
            <w:tcW w:w="16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3223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6"/>
        <w:gridCol w:w="2417"/>
        <w:gridCol w:w="2416"/>
        <w:gridCol w:w="24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9668" w:type="dxa"/>
            <w:gridSpan w:val="4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FFFFFF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附表</w:t>
            </w:r>
            <w:r>
              <w:rPr>
                <w:rFonts w:hint="eastAsia"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仿宋_GB2312" w:cs="Times New Roman"/>
                <w:b/>
                <w:kern w:val="0"/>
                <w:szCs w:val="21"/>
                <w:lang w:bidi="ar"/>
              </w:rPr>
              <w:t>-4 已投企业出资情况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已投企业名称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过往投资主体</w:t>
            </w: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本次出资金额（万元）</w:t>
            </w: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24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  <w:tc>
          <w:tcPr>
            <w:tcW w:w="241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附件6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拟设基金投资管理团队详细简历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（须包括投委会成员/高级管理人员（包括但不限于投资、风控、投后等人员）以及本</w:t>
      </w:r>
      <w:r>
        <w:rPr>
          <w:rFonts w:hint="eastAsia" w:ascii="方正小标宋简体" w:hAnsi="Times New Roman" w:eastAsia="方正小标宋简体" w:cs="Times New Roman"/>
          <w:kern w:val="44"/>
          <w:sz w:val="32"/>
          <w:szCs w:val="32"/>
          <w:lang w:bidi="ar"/>
        </w:rPr>
        <w:t>只</w:t>
      </w: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基金锁定的关键人）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151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084"/>
        <w:gridCol w:w="1083"/>
        <w:gridCol w:w="1084"/>
        <w:gridCol w:w="1083"/>
        <w:gridCol w:w="1084"/>
        <w:gridCol w:w="1083"/>
        <w:gridCol w:w="1083"/>
        <w:gridCol w:w="1084"/>
        <w:gridCol w:w="1083"/>
        <w:gridCol w:w="1084"/>
        <w:gridCol w:w="1083"/>
        <w:gridCol w:w="1084"/>
        <w:gridCol w:w="108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国籍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教育经历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入职时间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职位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是否属于企业高管团队成员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是否为投委会成员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是否为本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基金锁定的关键人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本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只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拟设基金中的分工及职责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私募股权投资行业从业年限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主导投资项目名称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职业履历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突出业绩说明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 w:hRule="atLeast"/>
        </w:trPr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ABC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中国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示例：19XX年-19XX年，学校名称，专业，学位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20XX年X月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X年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XXX</w:t>
            </w:r>
          </w:p>
        </w:tc>
        <w:tc>
          <w:tcPr>
            <w:tcW w:w="10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示例：19XX年-19XX年，公司名称，职位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br w:type="textWrapping"/>
            </w: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 xml:space="preserve">           19XX年-19XX年，公司名称，职位</w:t>
            </w:r>
          </w:p>
        </w:tc>
        <w:tc>
          <w:tcPr>
            <w:tcW w:w="10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6838" w:h="11906" w:orient="landscape"/>
          <w:pgMar w:top="1134" w:right="850" w:bottom="1134" w:left="85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附件7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投资管理团队共事经历情况表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13"/>
        <w:gridCol w:w="1969"/>
        <w:gridCol w:w="2667"/>
        <w:gridCol w:w="26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团队成员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公司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Cs w:val="21"/>
                <w:lang w:bidi="ar"/>
              </w:rPr>
              <w:t>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示例：AXX+BXX</w:t>
            </w: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20XX-至今</w:t>
            </w: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ABC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AXX于20XX年X月加入ABC公司担任XX职务，BXX于20XX年X月加入ABC公司担任XX职务。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2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附件8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拟设基金的储备项目和投资计划</w:t>
      </w:r>
    </w:p>
    <w:p>
      <w:pPr>
        <w:spacing w:line="400" w:lineRule="exact"/>
        <w:jc w:val="center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</w:p>
    <w:tbl>
      <w:tblPr>
        <w:tblStyle w:val="7"/>
        <w:tblW w:w="971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884"/>
        <w:gridCol w:w="883"/>
        <w:gridCol w:w="884"/>
        <w:gridCol w:w="884"/>
        <w:gridCol w:w="884"/>
        <w:gridCol w:w="884"/>
        <w:gridCol w:w="883"/>
        <w:gridCol w:w="884"/>
        <w:gridCol w:w="884"/>
        <w:gridCol w:w="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公司名称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所属行业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所在地域（省市）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主营业务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核心竞争力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1年营收（万）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1年净利润（万）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投资进度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拟投金额（万）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出资时间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</w:pPr>
      <w:r>
        <w:rPr>
          <w:rFonts w:ascii="Times New Roman" w:hAnsi="Times New Roman" w:eastAsia="黑体" w:cs="Times New Roman"/>
          <w:kern w:val="44"/>
          <w:sz w:val="32"/>
          <w:szCs w:val="32"/>
          <w:lang w:bidi="ar"/>
        </w:rPr>
        <w:t>附件9</w:t>
      </w:r>
    </w:p>
    <w:p>
      <w:pPr>
        <w:spacing w:line="400" w:lineRule="exact"/>
        <w:jc w:val="center"/>
        <w:outlineLvl w:val="2"/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</w:pPr>
      <w:r>
        <w:rPr>
          <w:rFonts w:ascii="方正小标宋简体" w:hAnsi="Times New Roman" w:eastAsia="方正小标宋简体" w:cs="Times New Roman"/>
          <w:kern w:val="44"/>
          <w:sz w:val="32"/>
          <w:szCs w:val="32"/>
          <w:lang w:bidi="ar"/>
        </w:rPr>
        <w:t>项目投资奖金分配</w:t>
      </w:r>
    </w:p>
    <w:p>
      <w:pPr>
        <w:spacing w:line="400" w:lineRule="exact"/>
        <w:jc w:val="center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96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1574"/>
        <w:gridCol w:w="1350"/>
        <w:gridCol w:w="1221"/>
        <w:gridCol w:w="1436"/>
        <w:gridCol w:w="1650"/>
        <w:gridCol w:w="15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投资收益</w:t>
            </w: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合伙人奖金分配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公司中后台分配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其他奖金分配/准备金计提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</w:pPr>
    </w:p>
    <w:tbl>
      <w:tblPr>
        <w:tblStyle w:val="7"/>
        <w:tblW w:w="51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1"/>
        <w:gridCol w:w="2079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团队奖金分配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Cs w:val="21"/>
                <w:lang w:bidi="ar"/>
              </w:rPr>
              <w:t>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A同事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B同事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pPr>
        <w:spacing w:line="400" w:lineRule="exact"/>
        <w:jc w:val="left"/>
        <w:rPr>
          <w:rFonts w:ascii="Times New Roman" w:hAnsi="Times New Roman" w:eastAsia="方正小标宋_GBK" w:cs="Times New Roman"/>
          <w:kern w:val="44"/>
          <w:sz w:val="32"/>
          <w:szCs w:val="32"/>
          <w:lang w:bidi="ar"/>
        </w:rPr>
        <w:sectPr>
          <w:pgSz w:w="11906" w:h="16838"/>
          <w:pgMar w:top="850" w:right="1134" w:bottom="850" w:left="1134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533"/>
        </w:tabs>
        <w:bidi w:val="0"/>
        <w:jc w:val="left"/>
        <w:rPr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554562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kyYmZkMWRhMzNlMGFjNmY1NzU4ZGZlZjc2NzRkNzcifQ=="/>
  </w:docVars>
  <w:rsids>
    <w:rsidRoot w:val="76A95E24"/>
    <w:rsid w:val="000A0A07"/>
    <w:rsid w:val="000F62CF"/>
    <w:rsid w:val="001211EC"/>
    <w:rsid w:val="001B398F"/>
    <w:rsid w:val="001D489F"/>
    <w:rsid w:val="002014F3"/>
    <w:rsid w:val="00205330"/>
    <w:rsid w:val="00220825"/>
    <w:rsid w:val="00237AAB"/>
    <w:rsid w:val="00292CC8"/>
    <w:rsid w:val="00324197"/>
    <w:rsid w:val="003705C5"/>
    <w:rsid w:val="003712CE"/>
    <w:rsid w:val="00445494"/>
    <w:rsid w:val="004576F4"/>
    <w:rsid w:val="004A4BAB"/>
    <w:rsid w:val="004F23C8"/>
    <w:rsid w:val="00523C6F"/>
    <w:rsid w:val="00556687"/>
    <w:rsid w:val="00563010"/>
    <w:rsid w:val="00591C35"/>
    <w:rsid w:val="00611615"/>
    <w:rsid w:val="007B14F5"/>
    <w:rsid w:val="007C0B7C"/>
    <w:rsid w:val="007E1A94"/>
    <w:rsid w:val="00816066"/>
    <w:rsid w:val="00852B27"/>
    <w:rsid w:val="008A139D"/>
    <w:rsid w:val="00984431"/>
    <w:rsid w:val="009D2FE5"/>
    <w:rsid w:val="00A010ED"/>
    <w:rsid w:val="00A35E0A"/>
    <w:rsid w:val="00A4133D"/>
    <w:rsid w:val="00A41AA3"/>
    <w:rsid w:val="00A61BFA"/>
    <w:rsid w:val="00A631B0"/>
    <w:rsid w:val="00BA5840"/>
    <w:rsid w:val="00BC3FDC"/>
    <w:rsid w:val="00BE7509"/>
    <w:rsid w:val="00BF150C"/>
    <w:rsid w:val="00C43361"/>
    <w:rsid w:val="00D478F8"/>
    <w:rsid w:val="00D67B06"/>
    <w:rsid w:val="00D90A32"/>
    <w:rsid w:val="00DC6CBD"/>
    <w:rsid w:val="00DD007A"/>
    <w:rsid w:val="00E00EC6"/>
    <w:rsid w:val="00E05BE6"/>
    <w:rsid w:val="00F069DE"/>
    <w:rsid w:val="00F40EB4"/>
    <w:rsid w:val="00FA75D1"/>
    <w:rsid w:val="00FE15BC"/>
    <w:rsid w:val="00FF0249"/>
    <w:rsid w:val="01827970"/>
    <w:rsid w:val="02BF4730"/>
    <w:rsid w:val="05C655B5"/>
    <w:rsid w:val="077A1C48"/>
    <w:rsid w:val="0D316861"/>
    <w:rsid w:val="1016105A"/>
    <w:rsid w:val="20061D23"/>
    <w:rsid w:val="20CF16E9"/>
    <w:rsid w:val="220C55DD"/>
    <w:rsid w:val="2AD93952"/>
    <w:rsid w:val="2C3E71F6"/>
    <w:rsid w:val="2D5658DC"/>
    <w:rsid w:val="2FD85FA8"/>
    <w:rsid w:val="34A64182"/>
    <w:rsid w:val="3797396E"/>
    <w:rsid w:val="398E78CF"/>
    <w:rsid w:val="49D278E6"/>
    <w:rsid w:val="4D994C29"/>
    <w:rsid w:val="4EE80B0C"/>
    <w:rsid w:val="584C3BA4"/>
    <w:rsid w:val="5A6A2B5E"/>
    <w:rsid w:val="5AF57CBC"/>
    <w:rsid w:val="625B65B8"/>
    <w:rsid w:val="63211202"/>
    <w:rsid w:val="65827EB2"/>
    <w:rsid w:val="67DE2E14"/>
    <w:rsid w:val="701B7A9E"/>
    <w:rsid w:val="76A95E24"/>
    <w:rsid w:val="79B2669A"/>
    <w:rsid w:val="7A5C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5"/>
    <w:basedOn w:val="1"/>
    <w:next w:val="1"/>
    <w:qFormat/>
    <w:uiPriority w:val="9"/>
    <w:pPr>
      <w:keepNext/>
      <w:keepLines/>
      <w:spacing w:before="280" w:after="290" w:line="376" w:lineRule="auto"/>
      <w:outlineLvl w:val="4"/>
    </w:pPr>
    <w:rPr>
      <w:b/>
      <w:bCs/>
      <w:kern w:val="0"/>
      <w:sz w:val="28"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宋体" w:hAnsi="Courier New" w:cs="Courier New"/>
      <w:kern w:val="0"/>
      <w:szCs w:val="21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font21"/>
    <w:basedOn w:val="9"/>
    <w:qFormat/>
    <w:uiPriority w:val="0"/>
    <w:rPr>
      <w:rFonts w:hint="eastAsia" w:ascii="方正小标宋_GBK" w:hAnsi="方正小标宋_GBK" w:eastAsia="方正小标宋_GBK" w:cs="方正小标宋_GBK"/>
      <w:b/>
      <w:color w:val="000000"/>
      <w:sz w:val="22"/>
      <w:szCs w:val="22"/>
      <w:u w:val="none"/>
    </w:rPr>
  </w:style>
  <w:style w:type="character" w:customStyle="1" w:styleId="12">
    <w:name w:val="font31"/>
    <w:basedOn w:val="9"/>
    <w:qFormat/>
    <w:uiPriority w:val="0"/>
    <w:rPr>
      <w:rFonts w:hint="eastAsia" w:ascii="方正小标宋_GBK" w:hAnsi="方正小标宋_GBK" w:eastAsia="方正小标宋_GBK" w:cs="方正小标宋_GBK"/>
      <w:color w:val="000000"/>
      <w:sz w:val="22"/>
      <w:szCs w:val="22"/>
      <w:u w:val="none"/>
    </w:rPr>
  </w:style>
  <w:style w:type="paragraph" w:customStyle="1" w:styleId="13">
    <w:name w:val="列出段落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46</Pages>
  <Words>15243</Words>
  <Characters>15556</Characters>
  <Lines>125</Lines>
  <Paragraphs>35</Paragraphs>
  <TotalTime>8</TotalTime>
  <ScaleCrop>false</ScaleCrop>
  <LinksUpToDate>false</LinksUpToDate>
  <CharactersWithSpaces>16001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2022-12-19T08:03:00Z</dcterms:created>
  <dc:creator>李慧睿</dc:creator>
  <cp:lastModifiedBy>QQM</cp:lastModifiedBy>
  <cp:lastPrinted>2020-05-07T06:20:00Z</cp:lastPrinted>
  <dcterms:modified xsi:type="dcterms:W3CDTF">2022-12-19T09:40:21Z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35712F82249F4D29B6FA3199A95073DA</vt:lpwstr>
  </property>
</Properties>
</file>